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29CDD" w14:textId="23E321B8" w:rsidR="00BE3BF1" w:rsidRDefault="00BE3BF1" w:rsidP="00BE3BF1">
      <w:pPr>
        <w:spacing w:after="281" w:line="216" w:lineRule="auto"/>
        <w:rPr>
          <w:rFonts w:ascii="Arial" w:hAnsi="Arial" w:cs="Arial"/>
          <w:sz w:val="26"/>
        </w:rPr>
      </w:pPr>
    </w:p>
    <w:p w14:paraId="06F3DACC" w14:textId="77777777" w:rsidR="00BE3BF1" w:rsidRPr="00BE3BF1" w:rsidRDefault="00BE3BF1" w:rsidP="00BE3BF1">
      <w:pPr>
        <w:jc w:val="center"/>
        <w:rPr>
          <w:rFonts w:asciiTheme="minorHAnsi" w:eastAsiaTheme="minorHAnsi" w:hAnsiTheme="minorHAnsi" w:cstheme="minorBidi"/>
          <w:color w:val="auto"/>
        </w:rPr>
      </w:pPr>
      <w:r w:rsidRPr="00BE3BF1">
        <w:rPr>
          <w:rFonts w:asciiTheme="minorHAnsi" w:eastAsiaTheme="minorHAnsi" w:hAnsiTheme="minorHAnsi" w:cstheme="minorBidi"/>
          <w:noProof/>
          <w:color w:val="auto"/>
        </w:rPr>
        <w:drawing>
          <wp:anchor distT="0" distB="0" distL="114300" distR="114300" simplePos="0" relativeHeight="251659264" behindDoc="1" locked="0" layoutInCell="1" allowOverlap="1" wp14:anchorId="1B4E6BA3" wp14:editId="2D7B0254">
            <wp:simplePos x="0" y="0"/>
            <wp:positionH relativeFrom="column">
              <wp:posOffset>688975</wp:posOffset>
            </wp:positionH>
            <wp:positionV relativeFrom="paragraph">
              <wp:posOffset>-1005840</wp:posOffset>
            </wp:positionV>
            <wp:extent cx="4142105" cy="2413902"/>
            <wp:effectExtent l="0" t="0" r="0" b="5715"/>
            <wp:wrapNone/>
            <wp:docPr id="1" name="Picture 1" descr="C:\Users\Doctor.VEI\Downloads\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ctor.VEI\Downloads\Logo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42105" cy="241390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1D860C" w14:textId="77777777" w:rsidR="00BE3BF1" w:rsidRPr="00BE3BF1" w:rsidRDefault="00BE3BF1" w:rsidP="00BE3BF1">
      <w:pPr>
        <w:rPr>
          <w:rFonts w:asciiTheme="minorHAnsi" w:eastAsiaTheme="minorHAnsi" w:hAnsiTheme="minorHAnsi" w:cstheme="minorBidi"/>
          <w:color w:val="auto"/>
        </w:rPr>
      </w:pPr>
    </w:p>
    <w:p w14:paraId="0BAC4E35" w14:textId="77777777" w:rsidR="00BE3BF1" w:rsidRPr="00BE3BF1" w:rsidRDefault="00BE3BF1" w:rsidP="00BE3BF1">
      <w:pPr>
        <w:rPr>
          <w:rFonts w:asciiTheme="minorHAnsi" w:eastAsiaTheme="minorHAnsi" w:hAnsiTheme="minorHAnsi" w:cstheme="minorBidi"/>
          <w:color w:val="auto"/>
        </w:rPr>
      </w:pPr>
    </w:p>
    <w:p w14:paraId="155838AB" w14:textId="77777777" w:rsidR="00BE3BF1" w:rsidRPr="00BE3BF1" w:rsidRDefault="00BE3BF1" w:rsidP="00BE3BF1">
      <w:pPr>
        <w:tabs>
          <w:tab w:val="center" w:pos="5789"/>
        </w:tabs>
        <w:spacing w:after="0" w:line="216" w:lineRule="auto"/>
        <w:jc w:val="center"/>
        <w:rPr>
          <w:rFonts w:ascii="Arial" w:hAnsi="Arial" w:cs="Arial"/>
          <w:sz w:val="34"/>
        </w:rPr>
      </w:pPr>
      <w:r w:rsidRPr="00BE3BF1">
        <w:rPr>
          <w:rFonts w:ascii="Arial" w:hAnsi="Arial" w:cs="Arial"/>
          <w:sz w:val="34"/>
        </w:rPr>
        <w:t>Pre-Purchase Information for Potential Buyer</w:t>
      </w:r>
    </w:p>
    <w:p w14:paraId="7482A872" w14:textId="77777777" w:rsidR="00BE3BF1" w:rsidRPr="00BE3BF1" w:rsidRDefault="00BE3BF1" w:rsidP="00BE3BF1">
      <w:pPr>
        <w:spacing w:after="0" w:line="216" w:lineRule="auto"/>
        <w:ind w:left="24" w:hanging="5"/>
        <w:rPr>
          <w:rFonts w:ascii="Arial" w:hAnsi="Arial" w:cs="Arial"/>
          <w:sz w:val="34"/>
        </w:rPr>
      </w:pPr>
      <w:r w:rsidRPr="00BE3BF1">
        <w:rPr>
          <w:rFonts w:ascii="Arial" w:hAnsi="Arial" w:cs="Arial"/>
          <w:sz w:val="34"/>
        </w:rPr>
        <w:t xml:space="preserve"> </w:t>
      </w:r>
      <w:r w:rsidRPr="00BE3BF1">
        <w:rPr>
          <w:rFonts w:ascii="Arial" w:hAnsi="Arial" w:cs="Arial"/>
          <w:sz w:val="34"/>
        </w:rPr>
        <w:tab/>
      </w:r>
    </w:p>
    <w:p w14:paraId="538523AF" w14:textId="77777777" w:rsidR="00BE3BF1" w:rsidRPr="00BE3BF1" w:rsidRDefault="00BE3BF1" w:rsidP="00BE3BF1">
      <w:pPr>
        <w:spacing w:after="0" w:line="216" w:lineRule="auto"/>
        <w:ind w:left="24" w:hanging="5"/>
        <w:rPr>
          <w:rFonts w:ascii="Arial" w:hAnsi="Arial" w:cs="Arial"/>
          <w:i/>
          <w:iCs/>
          <w:sz w:val="34"/>
        </w:rPr>
      </w:pPr>
      <w:r w:rsidRPr="00BE3BF1">
        <w:rPr>
          <w:rFonts w:ascii="Arial" w:hAnsi="Arial" w:cs="Arial"/>
          <w:i/>
          <w:iCs/>
          <w:sz w:val="34"/>
        </w:rPr>
        <w:t>Please fill out, sign, and return to VEI at:</w:t>
      </w:r>
    </w:p>
    <w:p w14:paraId="35B6DD99" w14:textId="77777777" w:rsidR="00BE3BF1" w:rsidRPr="00BE3BF1" w:rsidRDefault="00BE3BF1" w:rsidP="00BE3BF1">
      <w:pPr>
        <w:spacing w:after="0" w:line="216" w:lineRule="auto"/>
        <w:ind w:left="24" w:hanging="5"/>
        <w:rPr>
          <w:rFonts w:ascii="Arial" w:hAnsi="Arial" w:cs="Arial"/>
          <w:sz w:val="28"/>
          <w:szCs w:val="18"/>
        </w:rPr>
      </w:pPr>
      <w:r w:rsidRPr="00BE3BF1">
        <w:rPr>
          <w:rFonts w:ascii="Arial" w:hAnsi="Arial" w:cs="Arial"/>
          <w:sz w:val="28"/>
          <w:szCs w:val="18"/>
        </w:rPr>
        <w:t>Fax (540) 687-4665 or email vaequineimaging@gmail.com</w:t>
      </w:r>
    </w:p>
    <w:p w14:paraId="2DB0A586" w14:textId="77777777" w:rsidR="00BE3BF1" w:rsidRDefault="00BE3BF1" w:rsidP="00BE3BF1">
      <w:pPr>
        <w:spacing w:after="0" w:line="265" w:lineRule="auto"/>
        <w:rPr>
          <w:rFonts w:ascii="Arial" w:hAnsi="Arial" w:cs="Arial"/>
        </w:rPr>
      </w:pPr>
    </w:p>
    <w:p w14:paraId="5349A01C" w14:textId="18B688F4" w:rsidR="00BE3BF1" w:rsidRPr="00BE3BF1" w:rsidRDefault="00BE3BF1" w:rsidP="00BE3BF1">
      <w:pPr>
        <w:spacing w:after="0" w:line="265" w:lineRule="auto"/>
        <w:rPr>
          <w:rFonts w:ascii="Arial" w:hAnsi="Arial" w:cs="Arial"/>
          <w:sz w:val="24"/>
          <w:szCs w:val="24"/>
        </w:rPr>
      </w:pPr>
      <w:r w:rsidRPr="00BE3BF1">
        <w:rPr>
          <w:rFonts w:ascii="Arial" w:hAnsi="Arial" w:cs="Arial"/>
          <w:sz w:val="24"/>
          <w:szCs w:val="24"/>
        </w:rPr>
        <w:t>Date of Pre-Purchase Exam: ___________________________</w:t>
      </w:r>
    </w:p>
    <w:p w14:paraId="4A903394" w14:textId="77777777" w:rsidR="00BE3BF1" w:rsidRPr="00BE3BF1" w:rsidRDefault="00BE3BF1" w:rsidP="00BE3BF1">
      <w:pPr>
        <w:spacing w:after="0" w:line="265" w:lineRule="auto"/>
        <w:ind w:left="19" w:hanging="10"/>
        <w:rPr>
          <w:rFonts w:ascii="Arial" w:hAnsi="Arial" w:cs="Arial"/>
          <w:sz w:val="24"/>
          <w:szCs w:val="24"/>
        </w:rPr>
      </w:pPr>
    </w:p>
    <w:p w14:paraId="388A1930" w14:textId="0F413732" w:rsidR="00BE3BF1" w:rsidRDefault="00BE3BF1" w:rsidP="00234E70">
      <w:pPr>
        <w:spacing w:after="0" w:line="265" w:lineRule="auto"/>
        <w:ind w:left="19" w:hanging="10"/>
        <w:rPr>
          <w:rFonts w:ascii="Arial" w:hAnsi="Arial" w:cs="Arial"/>
          <w:sz w:val="24"/>
          <w:szCs w:val="24"/>
        </w:rPr>
      </w:pPr>
      <w:r w:rsidRPr="00BE3BF1">
        <w:rPr>
          <w:rFonts w:ascii="Arial" w:hAnsi="Arial" w:cs="Arial"/>
          <w:sz w:val="24"/>
          <w:szCs w:val="24"/>
        </w:rPr>
        <w:t>Name of Horse:</w:t>
      </w:r>
      <w:r w:rsidRPr="00BE3BF1">
        <w:rPr>
          <w:rFonts w:ascii="Arial" w:hAnsi="Arial" w:cs="Arial"/>
          <w:sz w:val="24"/>
          <w:szCs w:val="24"/>
        </w:rPr>
        <w:tab/>
      </w:r>
      <w:r w:rsidRPr="00BE3BF1">
        <w:rPr>
          <w:rFonts w:ascii="Arial" w:hAnsi="Arial" w:cs="Arial"/>
          <w:sz w:val="24"/>
          <w:szCs w:val="24"/>
        </w:rPr>
        <w:tab/>
      </w:r>
      <w:r w:rsidRPr="00BE3BF1">
        <w:rPr>
          <w:rFonts w:ascii="Arial" w:hAnsi="Arial" w:cs="Arial"/>
          <w:sz w:val="24"/>
          <w:szCs w:val="24"/>
        </w:rPr>
        <w:tab/>
      </w:r>
      <w:r w:rsidRPr="00BE3BF1">
        <w:rPr>
          <w:rFonts w:ascii="Arial" w:hAnsi="Arial" w:cs="Arial"/>
          <w:sz w:val="24"/>
          <w:szCs w:val="24"/>
        </w:rPr>
        <w:tab/>
      </w:r>
      <w:r w:rsidRPr="00BE3BF1">
        <w:rPr>
          <w:rFonts w:ascii="Arial" w:hAnsi="Arial" w:cs="Arial"/>
          <w:sz w:val="24"/>
          <w:szCs w:val="24"/>
        </w:rPr>
        <w:tab/>
        <w:t>Intended Use/Level of horse:</w:t>
      </w:r>
    </w:p>
    <w:p w14:paraId="53EF3482" w14:textId="77777777" w:rsidR="00234E70" w:rsidRPr="00BE3BF1" w:rsidRDefault="00234E70" w:rsidP="00234E70">
      <w:pPr>
        <w:spacing w:after="0" w:line="265" w:lineRule="auto"/>
        <w:ind w:left="19" w:hanging="10"/>
        <w:rPr>
          <w:rFonts w:ascii="Arial" w:hAnsi="Arial" w:cs="Arial"/>
          <w:sz w:val="24"/>
          <w:szCs w:val="24"/>
        </w:rPr>
      </w:pPr>
    </w:p>
    <w:p w14:paraId="24F51424" w14:textId="5706CC9C" w:rsidR="00BE3BF1" w:rsidRDefault="00BE3BF1" w:rsidP="00BE3BF1">
      <w:pPr>
        <w:spacing w:after="0" w:line="265" w:lineRule="auto"/>
        <w:ind w:left="19" w:hanging="10"/>
        <w:rPr>
          <w:rFonts w:ascii="Arial" w:hAnsi="Arial" w:cs="Arial"/>
          <w:sz w:val="24"/>
          <w:szCs w:val="24"/>
        </w:rPr>
      </w:pPr>
      <w:r w:rsidRPr="00BE3BF1">
        <w:rPr>
          <w:rFonts w:ascii="Arial" w:hAnsi="Arial" w:cs="Arial"/>
          <w:sz w:val="24"/>
          <w:szCs w:val="24"/>
        </w:rPr>
        <w:t xml:space="preserve">___________________________ </w:t>
      </w:r>
      <w:r w:rsidRPr="00BE3BF1">
        <w:rPr>
          <w:rFonts w:ascii="Arial" w:hAnsi="Arial" w:cs="Arial"/>
          <w:sz w:val="24"/>
          <w:szCs w:val="24"/>
        </w:rPr>
        <w:tab/>
      </w:r>
      <w:r w:rsidRPr="00BE3BF1">
        <w:rPr>
          <w:rFonts w:ascii="Arial" w:hAnsi="Arial" w:cs="Arial"/>
          <w:sz w:val="24"/>
          <w:szCs w:val="24"/>
        </w:rPr>
        <w:tab/>
        <w:t>_______________________</w:t>
      </w:r>
    </w:p>
    <w:p w14:paraId="3AE45709" w14:textId="77777777" w:rsidR="00234E70" w:rsidRPr="00BE3BF1" w:rsidRDefault="00234E70" w:rsidP="00BE3BF1">
      <w:pPr>
        <w:spacing w:after="0" w:line="265" w:lineRule="auto"/>
        <w:ind w:left="19" w:hanging="10"/>
        <w:rPr>
          <w:rFonts w:ascii="Arial" w:hAnsi="Arial" w:cs="Arial"/>
          <w:sz w:val="24"/>
          <w:szCs w:val="24"/>
        </w:rPr>
      </w:pPr>
    </w:p>
    <w:p w14:paraId="69126A6A" w14:textId="09DD70E8" w:rsidR="00BE3BF1" w:rsidRPr="00BE3BF1" w:rsidRDefault="00234E70" w:rsidP="00BE3BF1">
      <w:pPr>
        <w:spacing w:after="219"/>
        <w:rPr>
          <w:rFonts w:ascii="Arial" w:hAnsi="Arial" w:cs="Arial"/>
          <w:sz w:val="24"/>
          <w:szCs w:val="24"/>
        </w:rPr>
      </w:pPr>
      <w:r>
        <w:rPr>
          <w:rFonts w:ascii="Arial" w:hAnsi="Arial" w:cs="Arial"/>
          <w:sz w:val="24"/>
          <w:szCs w:val="24"/>
        </w:rPr>
        <w:t>Age: _______</w:t>
      </w:r>
      <w:proofErr w:type="gramStart"/>
      <w:r>
        <w:rPr>
          <w:rFonts w:ascii="Arial" w:hAnsi="Arial" w:cs="Arial"/>
          <w:sz w:val="24"/>
          <w:szCs w:val="24"/>
        </w:rPr>
        <w:t>_  Breed</w:t>
      </w:r>
      <w:proofErr w:type="gramEnd"/>
      <w:r>
        <w:rPr>
          <w:rFonts w:ascii="Arial" w:hAnsi="Arial" w:cs="Arial"/>
          <w:sz w:val="24"/>
          <w:szCs w:val="24"/>
        </w:rPr>
        <w:t>: _______________ Sex: _______ Color: _________</w:t>
      </w:r>
    </w:p>
    <w:p w14:paraId="02894D56" w14:textId="77777777" w:rsidR="00BE3BF1" w:rsidRPr="00BE3BF1" w:rsidRDefault="00BE3BF1" w:rsidP="00BE3BF1">
      <w:pPr>
        <w:tabs>
          <w:tab w:val="center" w:pos="6523"/>
        </w:tabs>
        <w:spacing w:after="290" w:line="265" w:lineRule="auto"/>
        <w:rPr>
          <w:rFonts w:ascii="Arial" w:hAnsi="Arial" w:cs="Arial"/>
          <w:sz w:val="24"/>
          <w:szCs w:val="24"/>
        </w:rPr>
      </w:pPr>
      <w:r w:rsidRPr="00BE3BF1">
        <w:rPr>
          <w:rFonts w:ascii="Arial" w:hAnsi="Arial" w:cs="Arial"/>
          <w:sz w:val="24"/>
          <w:szCs w:val="24"/>
        </w:rPr>
        <w:t>Buyer Name and Address:</w:t>
      </w:r>
      <w:r w:rsidRPr="00BE3BF1">
        <w:rPr>
          <w:rFonts w:ascii="Arial" w:hAnsi="Arial" w:cs="Arial"/>
          <w:sz w:val="24"/>
          <w:szCs w:val="24"/>
        </w:rPr>
        <w:tab/>
        <w:t>Seller Name:</w:t>
      </w:r>
      <w:r w:rsidRPr="00BE3BF1">
        <w:rPr>
          <w:rFonts w:ascii="Arial" w:hAnsi="Arial" w:cs="Arial"/>
          <w:noProof/>
          <w:sz w:val="24"/>
          <w:szCs w:val="24"/>
        </w:rPr>
        <w:drawing>
          <wp:inline distT="0" distB="0" distL="0" distR="0" wp14:anchorId="253CD7BE" wp14:editId="2A2D531D">
            <wp:extent cx="3048" cy="3049"/>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1864" name="Picture 1864"/>
                    <pic:cNvPicPr/>
                  </pic:nvPicPr>
                  <pic:blipFill>
                    <a:blip r:embed="rId6"/>
                    <a:stretch>
                      <a:fillRect/>
                    </a:stretch>
                  </pic:blipFill>
                  <pic:spPr>
                    <a:xfrm>
                      <a:off x="0" y="0"/>
                      <a:ext cx="3048" cy="3049"/>
                    </a:xfrm>
                    <a:prstGeom prst="rect">
                      <a:avLst/>
                    </a:prstGeom>
                  </pic:spPr>
                </pic:pic>
              </a:graphicData>
            </a:graphic>
          </wp:inline>
        </w:drawing>
      </w:r>
    </w:p>
    <w:p w14:paraId="68689423" w14:textId="77777777" w:rsidR="00BE3BF1" w:rsidRPr="00BE3BF1" w:rsidRDefault="00BE3BF1" w:rsidP="00BE3BF1">
      <w:pPr>
        <w:spacing w:after="288"/>
        <w:ind w:left="14"/>
        <w:rPr>
          <w:rFonts w:ascii="Arial" w:hAnsi="Arial" w:cs="Arial"/>
          <w:sz w:val="24"/>
          <w:szCs w:val="24"/>
        </w:rPr>
      </w:pPr>
      <w:r w:rsidRPr="00BE3BF1">
        <w:rPr>
          <w:rFonts w:ascii="Arial" w:hAnsi="Arial" w:cs="Arial"/>
          <w:noProof/>
          <w:sz w:val="24"/>
          <w:szCs w:val="24"/>
        </w:rPr>
        <w:t>________________________________     ______________________________</w:t>
      </w:r>
    </w:p>
    <w:p w14:paraId="0F07EFE4" w14:textId="77777777" w:rsidR="00BE3BF1" w:rsidRPr="00BE3BF1" w:rsidRDefault="00BE3BF1" w:rsidP="00BE3BF1">
      <w:pPr>
        <w:spacing w:after="0" w:line="265" w:lineRule="auto"/>
        <w:ind w:left="19" w:hanging="10"/>
        <w:rPr>
          <w:rFonts w:ascii="Arial" w:hAnsi="Arial" w:cs="Arial"/>
          <w:sz w:val="24"/>
          <w:szCs w:val="24"/>
        </w:rPr>
      </w:pPr>
      <w:r w:rsidRPr="00BE3BF1">
        <w:rPr>
          <w:rFonts w:ascii="Arial" w:hAnsi="Arial" w:cs="Arial"/>
          <w:sz w:val="24"/>
          <w:szCs w:val="24"/>
        </w:rPr>
        <w:t>________________________________</w:t>
      </w:r>
      <w:r w:rsidRPr="00BE3BF1">
        <w:rPr>
          <w:rFonts w:ascii="Arial" w:hAnsi="Arial" w:cs="Arial"/>
          <w:sz w:val="24"/>
          <w:szCs w:val="24"/>
        </w:rPr>
        <w:tab/>
      </w:r>
      <w:r w:rsidRPr="00BE3BF1">
        <w:rPr>
          <w:rFonts w:ascii="Arial" w:hAnsi="Arial" w:cs="Arial"/>
          <w:sz w:val="24"/>
          <w:szCs w:val="24"/>
        </w:rPr>
        <w:tab/>
      </w:r>
      <w:r w:rsidRPr="00BE3BF1">
        <w:rPr>
          <w:rFonts w:ascii="Arial" w:hAnsi="Arial" w:cs="Arial"/>
          <w:sz w:val="24"/>
          <w:szCs w:val="24"/>
        </w:rPr>
        <w:tab/>
        <w:t>Agent (if applicable)</w:t>
      </w:r>
    </w:p>
    <w:p w14:paraId="3E8ABAE5" w14:textId="77777777" w:rsidR="00BE3BF1" w:rsidRPr="00BE3BF1" w:rsidRDefault="00BE3BF1" w:rsidP="00BE3BF1">
      <w:pPr>
        <w:spacing w:after="0" w:line="265" w:lineRule="auto"/>
        <w:ind w:left="19" w:hanging="10"/>
        <w:rPr>
          <w:rFonts w:ascii="Arial" w:hAnsi="Arial" w:cs="Arial"/>
          <w:sz w:val="24"/>
          <w:szCs w:val="24"/>
        </w:rPr>
      </w:pPr>
    </w:p>
    <w:p w14:paraId="6B30BE74" w14:textId="77777777" w:rsidR="00BE3BF1" w:rsidRPr="00BE3BF1" w:rsidRDefault="00BE3BF1" w:rsidP="00BE3BF1">
      <w:pPr>
        <w:spacing w:after="0" w:line="265" w:lineRule="auto"/>
        <w:ind w:left="19" w:hanging="10"/>
        <w:rPr>
          <w:rFonts w:ascii="Arial" w:hAnsi="Arial" w:cs="Arial"/>
          <w:sz w:val="24"/>
          <w:szCs w:val="24"/>
        </w:rPr>
      </w:pPr>
      <w:r w:rsidRPr="00BE3BF1">
        <w:rPr>
          <w:rFonts w:ascii="Arial" w:hAnsi="Arial" w:cs="Arial"/>
          <w:sz w:val="24"/>
          <w:szCs w:val="24"/>
        </w:rPr>
        <w:t>________________________________     ______________________________</w:t>
      </w:r>
    </w:p>
    <w:p w14:paraId="5AD9BC27" w14:textId="1EC340EB" w:rsidR="00BE3BF1" w:rsidRPr="00BE3BF1" w:rsidRDefault="00BE3BF1" w:rsidP="00234E70">
      <w:pPr>
        <w:spacing w:after="0" w:line="265" w:lineRule="auto"/>
        <w:rPr>
          <w:rFonts w:ascii="Arial" w:hAnsi="Arial" w:cs="Arial"/>
          <w:sz w:val="24"/>
          <w:szCs w:val="24"/>
        </w:rPr>
      </w:pPr>
    </w:p>
    <w:p w14:paraId="6E14007A" w14:textId="77777777" w:rsidR="00BE3BF1" w:rsidRPr="00BE3BF1" w:rsidRDefault="00BE3BF1" w:rsidP="00BE3BF1">
      <w:pPr>
        <w:spacing w:after="0" w:line="265" w:lineRule="auto"/>
        <w:ind w:left="19" w:hanging="10"/>
        <w:rPr>
          <w:rFonts w:ascii="Arial" w:hAnsi="Arial" w:cs="Arial"/>
          <w:sz w:val="24"/>
          <w:szCs w:val="24"/>
        </w:rPr>
      </w:pPr>
    </w:p>
    <w:p w14:paraId="10634022" w14:textId="77777777" w:rsidR="00BE3BF1" w:rsidRPr="00BE3BF1" w:rsidRDefault="00BE3BF1" w:rsidP="00BE3BF1">
      <w:pPr>
        <w:spacing w:after="0" w:line="265" w:lineRule="auto"/>
        <w:ind w:left="19" w:hanging="10"/>
        <w:rPr>
          <w:rFonts w:ascii="Arial" w:hAnsi="Arial" w:cs="Arial"/>
          <w:sz w:val="24"/>
          <w:szCs w:val="24"/>
        </w:rPr>
      </w:pPr>
      <w:r w:rsidRPr="00BE3BF1">
        <w:rPr>
          <w:rFonts w:ascii="Arial" w:hAnsi="Arial" w:cs="Arial"/>
          <w:sz w:val="24"/>
          <w:szCs w:val="24"/>
        </w:rPr>
        <w:t>Cell phone: _______________________</w:t>
      </w:r>
    </w:p>
    <w:p w14:paraId="4AA01CE9" w14:textId="77777777" w:rsidR="00BE3BF1" w:rsidRPr="00BE3BF1" w:rsidRDefault="00BE3BF1" w:rsidP="00BE3BF1">
      <w:pPr>
        <w:spacing w:after="0"/>
        <w:ind w:right="3874"/>
        <w:rPr>
          <w:rFonts w:ascii="Arial" w:hAnsi="Arial" w:cs="Arial"/>
          <w:sz w:val="24"/>
          <w:szCs w:val="24"/>
        </w:rPr>
      </w:pPr>
    </w:p>
    <w:p w14:paraId="7B81F833" w14:textId="77777777" w:rsidR="00BE3BF1" w:rsidRPr="00BE3BF1" w:rsidRDefault="00BE3BF1" w:rsidP="00BE3BF1">
      <w:pPr>
        <w:spacing w:after="0" w:line="265" w:lineRule="auto"/>
        <w:ind w:left="19" w:hanging="10"/>
        <w:rPr>
          <w:rFonts w:ascii="Arial" w:hAnsi="Arial" w:cs="Arial"/>
          <w:sz w:val="24"/>
          <w:szCs w:val="24"/>
        </w:rPr>
      </w:pPr>
      <w:r w:rsidRPr="00BE3BF1">
        <w:rPr>
          <w:rFonts w:ascii="Arial" w:hAnsi="Arial" w:cs="Arial"/>
          <w:sz w:val="24"/>
          <w:szCs w:val="24"/>
        </w:rPr>
        <w:t>Email: ___________________________</w:t>
      </w:r>
    </w:p>
    <w:p w14:paraId="441BA966" w14:textId="77777777" w:rsidR="00BE3BF1" w:rsidRPr="00BE3BF1" w:rsidRDefault="00BE3BF1" w:rsidP="00BE3BF1">
      <w:pPr>
        <w:spacing w:after="234" w:line="265" w:lineRule="auto"/>
        <w:rPr>
          <w:rFonts w:ascii="Arial" w:hAnsi="Arial" w:cs="Arial"/>
          <w:sz w:val="24"/>
          <w:szCs w:val="24"/>
        </w:rPr>
      </w:pPr>
      <w:r w:rsidRPr="00BE3BF1">
        <w:rPr>
          <w:rFonts w:ascii="Arial" w:hAnsi="Arial" w:cs="Arial"/>
          <w:sz w:val="24"/>
          <w:szCs w:val="24"/>
        </w:rPr>
        <w:t>Credit Card Name/ Number/ Expiration Date/ CVV:</w:t>
      </w:r>
    </w:p>
    <w:p w14:paraId="743E850B" w14:textId="77777777" w:rsidR="00BE3BF1" w:rsidRPr="00BE3BF1" w:rsidRDefault="00BE3BF1" w:rsidP="00BE3BF1">
      <w:pPr>
        <w:spacing w:after="318"/>
        <w:rPr>
          <w:rFonts w:ascii="Arial" w:hAnsi="Arial" w:cs="Arial"/>
        </w:rPr>
      </w:pPr>
      <w:r w:rsidRPr="00BE3BF1">
        <w:rPr>
          <w:rFonts w:ascii="Arial" w:hAnsi="Arial" w:cs="Arial"/>
          <w:noProof/>
        </w:rPr>
        <mc:AlternateContent>
          <mc:Choice Requires="wpg">
            <w:drawing>
              <wp:inline distT="0" distB="0" distL="0" distR="0" wp14:anchorId="27DA5721" wp14:editId="7E4D4D6C">
                <wp:extent cx="5337048" cy="9147"/>
                <wp:effectExtent l="0" t="0" r="0" b="0"/>
                <wp:docPr id="2" name="Group 2"/>
                <wp:cNvGraphicFramePr/>
                <a:graphic xmlns:a="http://schemas.openxmlformats.org/drawingml/2006/main">
                  <a:graphicData uri="http://schemas.microsoft.com/office/word/2010/wordprocessingGroup">
                    <wpg:wgp>
                      <wpg:cNvGrpSpPr/>
                      <wpg:grpSpPr>
                        <a:xfrm>
                          <a:off x="0" y="0"/>
                          <a:ext cx="5337048" cy="9147"/>
                          <a:chOff x="0" y="0"/>
                          <a:chExt cx="5337048" cy="9147"/>
                        </a:xfrm>
                      </wpg:grpSpPr>
                      <wps:wsp>
                        <wps:cNvPr id="3" name="Shape 12978"/>
                        <wps:cNvSpPr/>
                        <wps:spPr>
                          <a:xfrm>
                            <a:off x="0" y="0"/>
                            <a:ext cx="5337048" cy="9147"/>
                          </a:xfrm>
                          <a:custGeom>
                            <a:avLst/>
                            <a:gdLst/>
                            <a:ahLst/>
                            <a:cxnLst/>
                            <a:rect l="0" t="0" r="0" b="0"/>
                            <a:pathLst>
                              <a:path w="5337048" h="9147">
                                <a:moveTo>
                                  <a:pt x="0" y="4573"/>
                                </a:moveTo>
                                <a:lnTo>
                                  <a:pt x="5337048" y="4573"/>
                                </a:lnTo>
                              </a:path>
                            </a:pathLst>
                          </a:custGeom>
                          <a:noFill/>
                          <a:ln w="9147" cap="flat" cmpd="sng" algn="ctr">
                            <a:solidFill>
                              <a:srgbClr val="000000"/>
                            </a:solidFill>
                            <a:prstDash val="solid"/>
                            <a:miter lim="100000"/>
                          </a:ln>
                          <a:effectLst/>
                        </wps:spPr>
                        <wps:bodyPr/>
                      </wps:wsp>
                    </wpg:wgp>
                  </a:graphicData>
                </a:graphic>
              </wp:inline>
            </w:drawing>
          </mc:Choice>
          <mc:Fallback>
            <w:pict>
              <v:group w14:anchorId="1B58B30B" id="Group 2" o:spid="_x0000_s1026" style="width:420.25pt;height:.7pt;mso-position-horizontal-relative:char;mso-position-vertical-relative:line" coordsize="5337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">
                <v:shape id="Shape 12978" o:spid="_x0000_s1027" style="position:absolute;width:53370;height:91;visibility:visible;mso-wrap-style:square;v-text-anchor:top" coordsize="5337048,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" path="m,4573r5337048,e" filled="f" strokeweight=".25408mm">
                  <v:stroke miterlimit="1" joinstyle="miter"/>
                  <v:path arrowok="t" textboxrect="0,0,5337048,9147"/>
                </v:shape>
                <w10:anchorlock/>
              </v:group>
            </w:pict>
          </mc:Fallback>
        </mc:AlternateContent>
      </w:r>
    </w:p>
    <w:p w14:paraId="1D82F2C8" w14:textId="77777777" w:rsidR="00BE3BF1" w:rsidRPr="00BE3BF1" w:rsidRDefault="00BE3BF1" w:rsidP="00BE3BF1">
      <w:pPr>
        <w:spacing w:after="281" w:line="216" w:lineRule="auto"/>
        <w:ind w:left="-10"/>
        <w:rPr>
          <w:rFonts w:ascii="Arial" w:hAnsi="Arial" w:cs="Arial"/>
          <w:sz w:val="20"/>
          <w:szCs w:val="20"/>
        </w:rPr>
      </w:pPr>
      <w:r w:rsidRPr="00BE3BF1">
        <w:rPr>
          <w:rFonts w:ascii="Arial" w:hAnsi="Arial" w:cs="Arial"/>
          <w:sz w:val="20"/>
          <w:szCs w:val="20"/>
        </w:rPr>
        <w:t>Note: It is a VEI policy to have credit card information prior to prepurchase examination date. Your credit card will be debited at the end of the day that the horse was discharged, unless you prefer to pay by check in person at the time of the discharge. By signing this information form, you authorize such a credit card debit. If you will be sending a representative or agent instead you will be expected to pay for all financial decisions made on your behalf by the representative or agent (trainers, veterinarians, etc.)</w:t>
      </w:r>
    </w:p>
    <w:p w14:paraId="43A898D4" w14:textId="77777777" w:rsidR="00BE3BF1" w:rsidRPr="00BE3BF1" w:rsidRDefault="00BE3BF1" w:rsidP="00BE3BF1">
      <w:pPr>
        <w:spacing w:after="37"/>
        <w:ind w:left="-10"/>
      </w:pPr>
      <w:r w:rsidRPr="00BE3BF1">
        <w:rPr>
          <w:noProof/>
        </w:rPr>
        <mc:AlternateContent>
          <mc:Choice Requires="wpg">
            <w:drawing>
              <wp:inline distT="0" distB="0" distL="0" distR="0" wp14:anchorId="76A03087" wp14:editId="7A729477">
                <wp:extent cx="3209544" cy="15245"/>
                <wp:effectExtent l="0" t="0" r="0" b="0"/>
                <wp:docPr id="4" name="Group 4"/>
                <wp:cNvGraphicFramePr/>
                <a:graphic xmlns:a="http://schemas.openxmlformats.org/drawingml/2006/main">
                  <a:graphicData uri="http://schemas.microsoft.com/office/word/2010/wordprocessingGroup">
                    <wpg:wgp>
                      <wpg:cNvGrpSpPr/>
                      <wpg:grpSpPr>
                        <a:xfrm>
                          <a:off x="0" y="0"/>
                          <a:ext cx="3209544" cy="15245"/>
                          <a:chOff x="0" y="0"/>
                          <a:chExt cx="3209544" cy="15245"/>
                        </a:xfrm>
                      </wpg:grpSpPr>
                      <wps:wsp>
                        <wps:cNvPr id="5" name="Shape 12980"/>
                        <wps:cNvSpPr/>
                        <wps:spPr>
                          <a:xfrm>
                            <a:off x="0" y="0"/>
                            <a:ext cx="3209544" cy="15245"/>
                          </a:xfrm>
                          <a:custGeom>
                            <a:avLst/>
                            <a:gdLst/>
                            <a:ahLst/>
                            <a:cxnLst/>
                            <a:rect l="0" t="0" r="0" b="0"/>
                            <a:pathLst>
                              <a:path w="3209544" h="15245">
                                <a:moveTo>
                                  <a:pt x="0" y="7623"/>
                                </a:moveTo>
                                <a:lnTo>
                                  <a:pt x="3209544" y="7623"/>
                                </a:lnTo>
                              </a:path>
                            </a:pathLst>
                          </a:custGeom>
                          <a:noFill/>
                          <a:ln w="15245" cap="flat" cmpd="sng" algn="ctr">
                            <a:solidFill>
                              <a:srgbClr val="000000"/>
                            </a:solidFill>
                            <a:prstDash val="solid"/>
                            <a:miter lim="100000"/>
                          </a:ln>
                          <a:effectLst/>
                        </wps:spPr>
                        <wps:bodyPr/>
                      </wps:wsp>
                    </wpg:wgp>
                  </a:graphicData>
                </a:graphic>
              </wp:inline>
            </w:drawing>
          </mc:Choice>
          <mc:Fallback>
            <w:pict>
              <v:group w14:anchorId="64F729F9" id="Group 4" o:spid="_x0000_s1026" style="width:252.7pt;height:1.2pt;mso-position-horizontal-relative:char;mso-position-vertical-relative:line" coordsize="32095,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">
                <v:shape id="Shape 12980" o:spid="_x0000_s1027" style="position:absolute;width:32095;height:152;visibility:visible;mso-wrap-style:square;v-text-anchor:top" coordsize="3209544,1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" path="m,7623r3209544,e" filled="f" strokeweight=".42347mm">
                  <v:stroke miterlimit="1" joinstyle="miter"/>
                  <v:path arrowok="t" textboxrect="0,0,3209544,15245"/>
                </v:shape>
                <w10:anchorlock/>
              </v:group>
            </w:pict>
          </mc:Fallback>
        </mc:AlternateContent>
      </w:r>
    </w:p>
    <w:p w14:paraId="7AB65140" w14:textId="15B76303" w:rsidR="00BE3BF1" w:rsidRPr="00314085" w:rsidRDefault="00BE3BF1" w:rsidP="00BE3BF1">
      <w:pPr>
        <w:spacing w:after="281" w:line="216" w:lineRule="auto"/>
        <w:ind w:left="-10"/>
        <w:rPr>
          <w:rFonts w:ascii="Arial" w:hAnsi="Arial" w:cs="Arial"/>
        </w:rPr>
      </w:pPr>
      <w:r w:rsidRPr="00BE3BF1">
        <w:rPr>
          <w:rFonts w:ascii="Arial" w:hAnsi="Arial" w:cs="Arial"/>
          <w:sz w:val="26"/>
        </w:rPr>
        <w:t xml:space="preserve">Signature of Purchaser       </w:t>
      </w:r>
      <w:r w:rsidRPr="00BE3BF1">
        <w:rPr>
          <w:rFonts w:ascii="Arial" w:hAnsi="Arial" w:cs="Arial"/>
          <w:sz w:val="26"/>
        </w:rPr>
        <w:tab/>
      </w:r>
      <w:r w:rsidRPr="00BE3BF1">
        <w:rPr>
          <w:rFonts w:ascii="Arial" w:hAnsi="Arial" w:cs="Arial"/>
          <w:sz w:val="26"/>
        </w:rPr>
        <w:tab/>
        <w:t>Dat</w:t>
      </w:r>
      <w:r>
        <w:rPr>
          <w:rFonts w:ascii="Arial" w:hAnsi="Arial" w:cs="Arial"/>
          <w:sz w:val="26"/>
        </w:rPr>
        <w:t>e</w:t>
      </w:r>
    </w:p>
    <w:p w14:paraId="11267193" w14:textId="77777777" w:rsidR="00B504D0" w:rsidRDefault="00B504D0">
      <w:pPr>
        <w:spacing w:after="15" w:line="249" w:lineRule="auto"/>
        <w:ind w:left="710" w:right="91" w:firstLine="9"/>
        <w:rPr>
          <w:rFonts w:ascii="Arial" w:hAnsi="Arial" w:cs="Arial"/>
          <w:sz w:val="28"/>
        </w:rPr>
      </w:pPr>
    </w:p>
    <w:p w14:paraId="667D63A2" w14:textId="469769B1" w:rsidR="00B504D0" w:rsidRPr="00314085" w:rsidRDefault="00B504D0" w:rsidP="00757CF5">
      <w:pPr>
        <w:spacing w:after="15" w:line="249" w:lineRule="auto"/>
        <w:ind w:right="91" w:firstLine="9"/>
        <w:rPr>
          <w:rFonts w:ascii="Arial" w:hAnsi="Arial" w:cs="Arial"/>
          <w:b/>
          <w:bCs/>
          <w:sz w:val="24"/>
          <w:szCs w:val="20"/>
          <w:u w:val="single"/>
        </w:rPr>
      </w:pPr>
      <w:r w:rsidRPr="00314085">
        <w:rPr>
          <w:rFonts w:ascii="Arial" w:hAnsi="Arial" w:cs="Arial"/>
          <w:b/>
          <w:bCs/>
          <w:sz w:val="24"/>
          <w:szCs w:val="20"/>
          <w:u w:val="single"/>
        </w:rPr>
        <w:t>Pre-Purchase Exam cost</w:t>
      </w:r>
      <w:r w:rsidRPr="00314085">
        <w:rPr>
          <w:rFonts w:ascii="Arial" w:hAnsi="Arial" w:cs="Arial"/>
          <w:b/>
          <w:bCs/>
          <w:sz w:val="24"/>
          <w:szCs w:val="20"/>
          <w:u w:val="single"/>
        </w:rPr>
        <w:tab/>
      </w:r>
      <w:r w:rsidRPr="00314085">
        <w:rPr>
          <w:rFonts w:ascii="Arial" w:hAnsi="Arial" w:cs="Arial"/>
          <w:b/>
          <w:bCs/>
          <w:sz w:val="24"/>
          <w:szCs w:val="20"/>
          <w:u w:val="single"/>
        </w:rPr>
        <w:tab/>
      </w:r>
      <w:r w:rsidRPr="00314085">
        <w:rPr>
          <w:rFonts w:ascii="Arial" w:hAnsi="Arial" w:cs="Arial"/>
          <w:b/>
          <w:bCs/>
          <w:sz w:val="24"/>
          <w:szCs w:val="20"/>
          <w:u w:val="single"/>
        </w:rPr>
        <w:tab/>
      </w:r>
      <w:r w:rsidRPr="00314085">
        <w:rPr>
          <w:rFonts w:ascii="Arial" w:hAnsi="Arial" w:cs="Arial"/>
          <w:b/>
          <w:bCs/>
          <w:sz w:val="24"/>
          <w:szCs w:val="20"/>
          <w:u w:val="single"/>
        </w:rPr>
        <w:tab/>
      </w:r>
      <w:r w:rsidRPr="00314085">
        <w:rPr>
          <w:rFonts w:ascii="Arial" w:hAnsi="Arial" w:cs="Arial"/>
          <w:b/>
          <w:bCs/>
          <w:sz w:val="24"/>
          <w:szCs w:val="20"/>
          <w:u w:val="single"/>
        </w:rPr>
        <w:tab/>
      </w:r>
      <w:r w:rsidR="00314085" w:rsidRPr="00314085">
        <w:rPr>
          <w:rFonts w:ascii="Arial" w:hAnsi="Arial" w:cs="Arial"/>
          <w:b/>
          <w:bCs/>
          <w:sz w:val="24"/>
          <w:szCs w:val="20"/>
          <w:u w:val="single"/>
        </w:rPr>
        <w:tab/>
      </w:r>
      <w:r w:rsidRPr="00314085">
        <w:rPr>
          <w:rFonts w:ascii="Arial" w:hAnsi="Arial" w:cs="Arial"/>
          <w:b/>
          <w:bCs/>
          <w:sz w:val="24"/>
          <w:szCs w:val="20"/>
          <w:u w:val="single"/>
        </w:rPr>
        <w:t>$2</w:t>
      </w:r>
      <w:r w:rsidR="00A517DE">
        <w:rPr>
          <w:rFonts w:ascii="Arial" w:hAnsi="Arial" w:cs="Arial"/>
          <w:b/>
          <w:bCs/>
          <w:sz w:val="24"/>
          <w:szCs w:val="20"/>
          <w:u w:val="single"/>
        </w:rPr>
        <w:t>240</w:t>
      </w:r>
      <w:r w:rsidRPr="00314085">
        <w:rPr>
          <w:rFonts w:ascii="Arial" w:hAnsi="Arial" w:cs="Arial"/>
          <w:b/>
          <w:bCs/>
          <w:sz w:val="24"/>
          <w:szCs w:val="20"/>
          <w:u w:val="single"/>
        </w:rPr>
        <w:t>.00</w:t>
      </w:r>
    </w:p>
    <w:p w14:paraId="65ADC7C7" w14:textId="355F2969" w:rsidR="00B504D0" w:rsidRPr="00314085" w:rsidRDefault="00B504D0" w:rsidP="00B504D0">
      <w:pPr>
        <w:pStyle w:val="ListParagraph"/>
        <w:numPr>
          <w:ilvl w:val="0"/>
          <w:numId w:val="2"/>
        </w:numPr>
        <w:spacing w:after="15" w:line="249" w:lineRule="auto"/>
        <w:ind w:right="91"/>
        <w:rPr>
          <w:rFonts w:ascii="Arial" w:hAnsi="Arial" w:cs="Arial"/>
          <w:b/>
          <w:bCs/>
          <w:sz w:val="24"/>
          <w:szCs w:val="24"/>
        </w:rPr>
      </w:pPr>
      <w:r w:rsidRPr="00314085">
        <w:rPr>
          <w:rFonts w:ascii="Arial" w:hAnsi="Arial" w:cs="Arial"/>
          <w:b/>
          <w:bCs/>
          <w:sz w:val="24"/>
          <w:szCs w:val="24"/>
        </w:rPr>
        <w:t xml:space="preserve">Office Call:  </w:t>
      </w:r>
      <w:r w:rsidRPr="00314085">
        <w:rPr>
          <w:rFonts w:ascii="Arial" w:hAnsi="Arial" w:cs="Arial"/>
          <w:sz w:val="24"/>
          <w:szCs w:val="24"/>
        </w:rPr>
        <w:t>in clinic fee</w:t>
      </w:r>
      <w:r w:rsidRPr="00314085">
        <w:rPr>
          <w:rFonts w:ascii="Arial" w:hAnsi="Arial" w:cs="Arial"/>
          <w:sz w:val="24"/>
          <w:szCs w:val="24"/>
        </w:rPr>
        <w:tab/>
      </w:r>
      <w:r w:rsidRPr="00314085">
        <w:rPr>
          <w:rFonts w:ascii="Arial" w:hAnsi="Arial" w:cs="Arial"/>
          <w:sz w:val="24"/>
          <w:szCs w:val="24"/>
        </w:rPr>
        <w:tab/>
      </w:r>
      <w:r w:rsidRPr="00314085">
        <w:rPr>
          <w:rFonts w:ascii="Arial" w:hAnsi="Arial" w:cs="Arial"/>
          <w:sz w:val="24"/>
          <w:szCs w:val="24"/>
        </w:rPr>
        <w:tab/>
      </w:r>
      <w:r w:rsidRPr="00314085">
        <w:rPr>
          <w:rFonts w:ascii="Arial" w:hAnsi="Arial" w:cs="Arial"/>
          <w:sz w:val="24"/>
          <w:szCs w:val="24"/>
        </w:rPr>
        <w:tab/>
      </w:r>
      <w:r w:rsidR="0002213A" w:rsidRPr="00314085">
        <w:rPr>
          <w:rFonts w:ascii="Arial" w:hAnsi="Arial" w:cs="Arial"/>
          <w:sz w:val="24"/>
          <w:szCs w:val="24"/>
        </w:rPr>
        <w:tab/>
      </w:r>
      <w:r w:rsidRPr="00314085">
        <w:rPr>
          <w:rFonts w:ascii="Arial" w:hAnsi="Arial" w:cs="Arial"/>
          <w:b/>
          <w:bCs/>
          <w:sz w:val="24"/>
          <w:szCs w:val="24"/>
        </w:rPr>
        <w:t>$</w:t>
      </w:r>
      <w:r w:rsidR="0002213A" w:rsidRPr="00314085">
        <w:rPr>
          <w:rFonts w:ascii="Arial" w:hAnsi="Arial" w:cs="Arial"/>
          <w:b/>
          <w:bCs/>
          <w:sz w:val="24"/>
          <w:szCs w:val="24"/>
        </w:rPr>
        <w:t xml:space="preserve"> </w:t>
      </w:r>
      <w:r w:rsidRPr="00314085">
        <w:rPr>
          <w:rFonts w:ascii="Arial" w:hAnsi="Arial" w:cs="Arial"/>
          <w:b/>
          <w:bCs/>
          <w:sz w:val="24"/>
          <w:szCs w:val="24"/>
        </w:rPr>
        <w:t>5</w:t>
      </w:r>
      <w:r w:rsidR="001762D8">
        <w:rPr>
          <w:rFonts w:ascii="Arial" w:hAnsi="Arial" w:cs="Arial"/>
          <w:b/>
          <w:bCs/>
          <w:sz w:val="24"/>
          <w:szCs w:val="24"/>
        </w:rPr>
        <w:t>8</w:t>
      </w:r>
      <w:r w:rsidRPr="00314085">
        <w:rPr>
          <w:rFonts w:ascii="Arial" w:hAnsi="Arial" w:cs="Arial"/>
          <w:b/>
          <w:bCs/>
          <w:sz w:val="24"/>
          <w:szCs w:val="24"/>
        </w:rPr>
        <w:t>.00</w:t>
      </w:r>
    </w:p>
    <w:p w14:paraId="1A84CC80" w14:textId="4C83859A" w:rsidR="00B504D0" w:rsidRPr="00314085" w:rsidRDefault="00B504D0" w:rsidP="00314085">
      <w:pPr>
        <w:pStyle w:val="ListParagraph"/>
        <w:numPr>
          <w:ilvl w:val="0"/>
          <w:numId w:val="2"/>
        </w:numPr>
        <w:spacing w:after="15" w:line="249" w:lineRule="auto"/>
        <w:ind w:right="91"/>
        <w:rPr>
          <w:rFonts w:ascii="Arial" w:hAnsi="Arial" w:cs="Arial"/>
          <w:b/>
          <w:bCs/>
          <w:sz w:val="24"/>
          <w:szCs w:val="24"/>
        </w:rPr>
      </w:pPr>
      <w:r w:rsidRPr="00314085">
        <w:rPr>
          <w:rFonts w:ascii="Arial" w:hAnsi="Arial" w:cs="Arial"/>
          <w:b/>
          <w:bCs/>
          <w:sz w:val="24"/>
          <w:szCs w:val="24"/>
        </w:rPr>
        <w:t>Pre-Purchase Clinical and Moving Examination:</w:t>
      </w:r>
      <w:r w:rsidR="0002213A" w:rsidRPr="00314085">
        <w:rPr>
          <w:rFonts w:ascii="Arial" w:hAnsi="Arial" w:cs="Arial"/>
          <w:b/>
          <w:bCs/>
          <w:sz w:val="24"/>
          <w:szCs w:val="24"/>
        </w:rPr>
        <w:tab/>
        <w:t>$</w:t>
      </w:r>
      <w:r w:rsidR="001762D8">
        <w:rPr>
          <w:rFonts w:ascii="Arial" w:hAnsi="Arial" w:cs="Arial"/>
          <w:b/>
          <w:bCs/>
          <w:sz w:val="24"/>
          <w:szCs w:val="24"/>
        </w:rPr>
        <w:t>742</w:t>
      </w:r>
      <w:r w:rsidR="0002213A" w:rsidRPr="00314085">
        <w:rPr>
          <w:rFonts w:ascii="Arial" w:hAnsi="Arial" w:cs="Arial"/>
          <w:b/>
          <w:bCs/>
          <w:sz w:val="24"/>
          <w:szCs w:val="24"/>
        </w:rPr>
        <w:t>.00</w:t>
      </w:r>
    </w:p>
    <w:p w14:paraId="666B5B1C" w14:textId="3A5E10E2" w:rsidR="0002213A" w:rsidRPr="00314085" w:rsidRDefault="0002213A" w:rsidP="00F94954">
      <w:pPr>
        <w:spacing w:after="15" w:line="249" w:lineRule="auto"/>
        <w:ind w:left="369" w:right="91"/>
        <w:rPr>
          <w:rFonts w:ascii="Arial" w:hAnsi="Arial" w:cs="Arial"/>
          <w:sz w:val="24"/>
          <w:szCs w:val="24"/>
        </w:rPr>
      </w:pPr>
      <w:r w:rsidRPr="00314085">
        <w:rPr>
          <w:rFonts w:ascii="Arial" w:hAnsi="Arial" w:cs="Arial"/>
          <w:sz w:val="24"/>
          <w:szCs w:val="24"/>
        </w:rPr>
        <w:t xml:space="preserve">The clinical examination begins with a comprehensive evaluation of the horse’s respiratory, cardiovascular, musculoskeletal and gastrointestinal systems. During the moving evaluation the horse </w:t>
      </w:r>
      <w:r w:rsidR="00757CF5" w:rsidRPr="00314085">
        <w:rPr>
          <w:rFonts w:ascii="Arial" w:hAnsi="Arial" w:cs="Arial"/>
          <w:sz w:val="24"/>
          <w:szCs w:val="24"/>
        </w:rPr>
        <w:t xml:space="preserve">will be examined at the walk and trot on a firm surface, and lunged at the walk, trot and canter in both directions on the lunge pad. In addition, flexions of the fore limbs and hind limbs will be evaluated. Under the direction of the veterinarian, the horse may be observed under saddle. Therefore, we recommend bringing tack to the pre-purchase examination. </w:t>
      </w:r>
      <w:r w:rsidR="00757CF5" w:rsidRPr="00314085">
        <w:rPr>
          <w:rFonts w:ascii="Arial" w:hAnsi="Arial" w:cs="Arial"/>
          <w:i/>
          <w:iCs/>
          <w:sz w:val="24"/>
          <w:szCs w:val="24"/>
        </w:rPr>
        <w:t>We do not have any spare tack at the clinic. Anyone who rides the horse must sign a waiver and wear an ASTM approved helmet.</w:t>
      </w:r>
      <w:r w:rsidR="00757CF5" w:rsidRPr="00314085">
        <w:rPr>
          <w:rFonts w:ascii="Arial" w:hAnsi="Arial" w:cs="Arial"/>
          <w:sz w:val="24"/>
          <w:szCs w:val="24"/>
        </w:rPr>
        <w:t xml:space="preserve"> </w:t>
      </w:r>
    </w:p>
    <w:p w14:paraId="07FDF639" w14:textId="3E0FC220" w:rsidR="0002213A" w:rsidRPr="00314085" w:rsidRDefault="0002213A" w:rsidP="00F94954">
      <w:pPr>
        <w:spacing w:after="15" w:line="249" w:lineRule="auto"/>
        <w:ind w:right="91"/>
        <w:rPr>
          <w:rFonts w:ascii="Arial" w:hAnsi="Arial" w:cs="Arial"/>
          <w:sz w:val="24"/>
          <w:szCs w:val="24"/>
        </w:rPr>
      </w:pPr>
    </w:p>
    <w:p w14:paraId="7D970F5A" w14:textId="18BE277C" w:rsidR="00F94954" w:rsidRPr="00314085" w:rsidRDefault="00F94954" w:rsidP="00F94954">
      <w:pPr>
        <w:pStyle w:val="ListParagraph"/>
        <w:numPr>
          <w:ilvl w:val="0"/>
          <w:numId w:val="2"/>
        </w:numPr>
        <w:spacing w:after="15" w:line="249" w:lineRule="auto"/>
        <w:ind w:right="91"/>
        <w:rPr>
          <w:rFonts w:ascii="Arial" w:hAnsi="Arial" w:cs="Arial"/>
          <w:sz w:val="24"/>
          <w:szCs w:val="24"/>
        </w:rPr>
      </w:pPr>
      <w:r w:rsidRPr="00314085">
        <w:rPr>
          <w:rFonts w:ascii="Arial" w:hAnsi="Arial" w:cs="Arial"/>
          <w:b/>
          <w:bCs/>
          <w:sz w:val="24"/>
          <w:szCs w:val="24"/>
        </w:rPr>
        <w:t>Digital Radiographic Examination:</w:t>
      </w:r>
      <w:r w:rsidRPr="00314085">
        <w:rPr>
          <w:rFonts w:ascii="Arial" w:hAnsi="Arial" w:cs="Arial"/>
          <w:b/>
          <w:bCs/>
          <w:sz w:val="24"/>
          <w:szCs w:val="24"/>
        </w:rPr>
        <w:tab/>
      </w:r>
      <w:r w:rsidRPr="00314085">
        <w:rPr>
          <w:rFonts w:ascii="Arial" w:hAnsi="Arial" w:cs="Arial"/>
          <w:b/>
          <w:bCs/>
          <w:sz w:val="24"/>
          <w:szCs w:val="24"/>
        </w:rPr>
        <w:tab/>
      </w:r>
      <w:r w:rsidRPr="00314085">
        <w:rPr>
          <w:rFonts w:ascii="Arial" w:hAnsi="Arial" w:cs="Arial"/>
          <w:b/>
          <w:bCs/>
          <w:sz w:val="24"/>
          <w:szCs w:val="24"/>
        </w:rPr>
        <w:tab/>
      </w:r>
      <w:r w:rsidR="00314085">
        <w:rPr>
          <w:rFonts w:ascii="Arial" w:hAnsi="Arial" w:cs="Arial"/>
          <w:b/>
          <w:bCs/>
          <w:sz w:val="24"/>
          <w:szCs w:val="24"/>
        </w:rPr>
        <w:tab/>
      </w:r>
      <w:r w:rsidRPr="00314085">
        <w:rPr>
          <w:rFonts w:ascii="Arial" w:hAnsi="Arial" w:cs="Arial"/>
          <w:b/>
          <w:bCs/>
          <w:sz w:val="24"/>
          <w:szCs w:val="24"/>
        </w:rPr>
        <w:t>$1</w:t>
      </w:r>
      <w:r w:rsidR="001762D8">
        <w:rPr>
          <w:rFonts w:ascii="Arial" w:hAnsi="Arial" w:cs="Arial"/>
          <w:b/>
          <w:bCs/>
          <w:sz w:val="24"/>
          <w:szCs w:val="24"/>
        </w:rPr>
        <w:t>378</w:t>
      </w:r>
      <w:r w:rsidRPr="00314085">
        <w:rPr>
          <w:rFonts w:ascii="Arial" w:hAnsi="Arial" w:cs="Arial"/>
          <w:b/>
          <w:bCs/>
          <w:sz w:val="24"/>
          <w:szCs w:val="24"/>
        </w:rPr>
        <w:t>.00</w:t>
      </w:r>
    </w:p>
    <w:p w14:paraId="19361518" w14:textId="4F6C62B6" w:rsidR="00F94954" w:rsidRPr="00314085" w:rsidRDefault="00F94954" w:rsidP="00F94954">
      <w:pPr>
        <w:pStyle w:val="ListParagraph"/>
        <w:numPr>
          <w:ilvl w:val="0"/>
          <w:numId w:val="2"/>
        </w:numPr>
        <w:spacing w:after="15" w:line="249" w:lineRule="auto"/>
        <w:ind w:right="91"/>
        <w:rPr>
          <w:rFonts w:ascii="Arial" w:hAnsi="Arial" w:cs="Arial"/>
          <w:sz w:val="24"/>
          <w:szCs w:val="24"/>
        </w:rPr>
      </w:pPr>
      <w:r w:rsidRPr="00314085">
        <w:rPr>
          <w:rFonts w:ascii="Arial" w:hAnsi="Arial" w:cs="Arial"/>
          <w:b/>
          <w:bCs/>
          <w:sz w:val="24"/>
          <w:szCs w:val="24"/>
        </w:rPr>
        <w:t>Sedation:</w:t>
      </w:r>
      <w:r w:rsidRPr="00314085">
        <w:rPr>
          <w:rFonts w:ascii="Arial" w:hAnsi="Arial" w:cs="Arial"/>
          <w:b/>
          <w:bCs/>
          <w:sz w:val="24"/>
          <w:szCs w:val="24"/>
        </w:rPr>
        <w:tab/>
      </w:r>
      <w:r w:rsidRPr="00314085">
        <w:rPr>
          <w:rFonts w:ascii="Arial" w:hAnsi="Arial" w:cs="Arial"/>
          <w:b/>
          <w:bCs/>
          <w:sz w:val="24"/>
          <w:szCs w:val="24"/>
        </w:rPr>
        <w:tab/>
      </w:r>
      <w:r w:rsidRPr="00314085">
        <w:rPr>
          <w:rFonts w:ascii="Arial" w:hAnsi="Arial" w:cs="Arial"/>
          <w:b/>
          <w:bCs/>
          <w:sz w:val="24"/>
          <w:szCs w:val="24"/>
        </w:rPr>
        <w:tab/>
      </w:r>
      <w:r w:rsidRPr="00314085">
        <w:rPr>
          <w:rFonts w:ascii="Arial" w:hAnsi="Arial" w:cs="Arial"/>
          <w:b/>
          <w:bCs/>
          <w:sz w:val="24"/>
          <w:szCs w:val="24"/>
        </w:rPr>
        <w:tab/>
      </w:r>
      <w:r w:rsidR="00314085">
        <w:rPr>
          <w:rFonts w:ascii="Arial" w:hAnsi="Arial" w:cs="Arial"/>
          <w:b/>
          <w:bCs/>
          <w:sz w:val="24"/>
          <w:szCs w:val="24"/>
        </w:rPr>
        <w:tab/>
      </w:r>
      <w:r w:rsidR="00314085">
        <w:rPr>
          <w:rFonts w:ascii="Arial" w:hAnsi="Arial" w:cs="Arial"/>
          <w:b/>
          <w:bCs/>
          <w:sz w:val="24"/>
          <w:szCs w:val="24"/>
        </w:rPr>
        <w:tab/>
      </w:r>
      <w:r w:rsidR="00314085">
        <w:rPr>
          <w:rFonts w:ascii="Arial" w:hAnsi="Arial" w:cs="Arial"/>
          <w:b/>
          <w:bCs/>
          <w:sz w:val="24"/>
          <w:szCs w:val="24"/>
        </w:rPr>
        <w:tab/>
      </w:r>
      <w:r w:rsidRPr="00314085">
        <w:rPr>
          <w:rFonts w:ascii="Arial" w:hAnsi="Arial" w:cs="Arial"/>
          <w:b/>
          <w:bCs/>
          <w:sz w:val="24"/>
          <w:szCs w:val="24"/>
        </w:rPr>
        <w:t xml:space="preserve">$ </w:t>
      </w:r>
      <w:r w:rsidR="00314085">
        <w:rPr>
          <w:rFonts w:ascii="Arial" w:hAnsi="Arial" w:cs="Arial"/>
          <w:b/>
          <w:bCs/>
          <w:sz w:val="24"/>
          <w:szCs w:val="24"/>
        </w:rPr>
        <w:t xml:space="preserve">  </w:t>
      </w:r>
      <w:r w:rsidRPr="00314085">
        <w:rPr>
          <w:rFonts w:ascii="Arial" w:hAnsi="Arial" w:cs="Arial"/>
          <w:b/>
          <w:bCs/>
          <w:sz w:val="24"/>
          <w:szCs w:val="24"/>
        </w:rPr>
        <w:t xml:space="preserve"> </w:t>
      </w:r>
      <w:r w:rsidR="001762D8">
        <w:rPr>
          <w:rFonts w:ascii="Arial" w:hAnsi="Arial" w:cs="Arial"/>
          <w:b/>
          <w:bCs/>
          <w:sz w:val="24"/>
          <w:szCs w:val="24"/>
        </w:rPr>
        <w:t>62</w:t>
      </w:r>
      <w:r w:rsidRPr="00314085">
        <w:rPr>
          <w:rFonts w:ascii="Arial" w:hAnsi="Arial" w:cs="Arial"/>
          <w:b/>
          <w:bCs/>
          <w:sz w:val="24"/>
          <w:szCs w:val="24"/>
        </w:rPr>
        <w:t>.00</w:t>
      </w:r>
    </w:p>
    <w:p w14:paraId="4B78B7AE" w14:textId="4418D707" w:rsidR="00066966" w:rsidRPr="00314085" w:rsidRDefault="0002213A" w:rsidP="00F94954">
      <w:pPr>
        <w:spacing w:after="15" w:line="249" w:lineRule="auto"/>
        <w:ind w:left="369" w:right="91" w:firstLine="9"/>
        <w:rPr>
          <w:rFonts w:ascii="Arial" w:hAnsi="Arial" w:cs="Arial"/>
          <w:sz w:val="24"/>
          <w:szCs w:val="24"/>
        </w:rPr>
      </w:pPr>
      <w:r w:rsidRPr="00314085">
        <w:rPr>
          <w:rFonts w:ascii="Arial" w:hAnsi="Arial" w:cs="Arial"/>
          <w:sz w:val="24"/>
          <w:szCs w:val="24"/>
        </w:rPr>
        <w:t>Following the moving examination, the horse will proceed to radiographs. It is standard in our comprehensive pre-purchase examination to remove the horse's front shoes in order to obtain the best quality radiographs of the front feet. Exceptions will need to be discussed with the veterinarian performing the examination. We do not provide a farrier on the premises, and arrangements to have the shoes replaced will need to be made elsewhere. More advanced diagnostics such as ultrasound or thermography may be indicated if swelling, thickening, or sensitivity of the tendons or ligaments is palpated.</w:t>
      </w:r>
    </w:p>
    <w:p w14:paraId="712B6F8A" w14:textId="77777777" w:rsidR="00066966" w:rsidRPr="00314085" w:rsidRDefault="0002213A" w:rsidP="00F94954">
      <w:pPr>
        <w:spacing w:after="7" w:line="236" w:lineRule="auto"/>
        <w:ind w:left="418" w:right="149" w:hanging="5"/>
        <w:jc w:val="both"/>
        <w:rPr>
          <w:rFonts w:ascii="Arial" w:hAnsi="Arial" w:cs="Arial"/>
          <w:sz w:val="24"/>
          <w:szCs w:val="24"/>
        </w:rPr>
      </w:pPr>
      <w:r w:rsidRPr="00314085">
        <w:rPr>
          <w:rFonts w:ascii="Arial" w:hAnsi="Arial" w:cs="Arial"/>
          <w:sz w:val="24"/>
          <w:szCs w:val="24"/>
        </w:rPr>
        <w:t>A standard set of pre-purchase radiographs requires 32 views including: front feet/ navicular, all four fetlocks, and both hocks (this is a discounted package price-normal pricing for the same 32 views would be $1568.00). More radiographs, such as the carpi and stifles, may be indicated depending on the clinical and moving evaluation.</w:t>
      </w:r>
    </w:p>
    <w:p w14:paraId="2A62FF77" w14:textId="77777777" w:rsidR="00066966" w:rsidRPr="00314085" w:rsidRDefault="0002213A" w:rsidP="00F94954">
      <w:pPr>
        <w:spacing w:after="300" w:line="249" w:lineRule="auto"/>
        <w:ind w:left="413" w:right="91" w:firstLine="9"/>
        <w:rPr>
          <w:rFonts w:ascii="Arial" w:hAnsi="Arial" w:cs="Arial"/>
          <w:sz w:val="24"/>
          <w:szCs w:val="24"/>
        </w:rPr>
      </w:pPr>
      <w:r w:rsidRPr="00314085">
        <w:rPr>
          <w:rFonts w:ascii="Arial" w:hAnsi="Arial" w:cs="Arial"/>
          <w:sz w:val="24"/>
          <w:szCs w:val="24"/>
        </w:rPr>
        <w:t>Digital radiographs can be provided upon request on a CD format. All shipping charges will be at the buyer's expense.</w:t>
      </w:r>
    </w:p>
    <w:p w14:paraId="32EF354C" w14:textId="77777777" w:rsidR="00066966" w:rsidRPr="00314085" w:rsidRDefault="0002213A">
      <w:pPr>
        <w:spacing w:after="0"/>
        <w:ind w:left="399" w:right="388" w:hanging="5"/>
        <w:jc w:val="both"/>
        <w:rPr>
          <w:rFonts w:ascii="Arial" w:hAnsi="Arial" w:cs="Arial"/>
          <w:b/>
          <w:bCs/>
          <w:sz w:val="24"/>
          <w:szCs w:val="24"/>
        </w:rPr>
      </w:pPr>
      <w:r w:rsidRPr="00314085">
        <w:rPr>
          <w:rFonts w:ascii="Arial" w:hAnsi="Arial" w:cs="Arial"/>
          <w:b/>
          <w:bCs/>
          <w:sz w:val="24"/>
          <w:szCs w:val="24"/>
        </w:rPr>
        <w:t>Additional Radiographs are priced as follows:</w:t>
      </w:r>
    </w:p>
    <w:p w14:paraId="1DDC7FE0" w14:textId="06A14C8B" w:rsidR="00066966" w:rsidRPr="00314085" w:rsidRDefault="0002213A">
      <w:pPr>
        <w:spacing w:after="15" w:line="249" w:lineRule="auto"/>
        <w:ind w:left="388" w:right="91" w:firstLine="9"/>
        <w:rPr>
          <w:rFonts w:ascii="Arial" w:hAnsi="Arial" w:cs="Arial"/>
          <w:sz w:val="24"/>
          <w:szCs w:val="24"/>
        </w:rPr>
      </w:pPr>
      <w:r w:rsidRPr="00314085">
        <w:rPr>
          <w:rFonts w:ascii="Arial" w:hAnsi="Arial" w:cs="Arial"/>
          <w:sz w:val="24"/>
          <w:szCs w:val="24"/>
        </w:rPr>
        <w:t>$</w:t>
      </w:r>
      <w:r w:rsidR="00A517DE">
        <w:rPr>
          <w:rFonts w:ascii="Arial" w:hAnsi="Arial" w:cs="Arial"/>
          <w:sz w:val="24"/>
          <w:szCs w:val="24"/>
        </w:rPr>
        <w:t>60</w:t>
      </w:r>
      <w:r w:rsidRPr="00314085">
        <w:rPr>
          <w:rFonts w:ascii="Arial" w:hAnsi="Arial" w:cs="Arial"/>
          <w:sz w:val="24"/>
          <w:szCs w:val="24"/>
        </w:rPr>
        <w:t>.00 per each additional view except for the following:</w:t>
      </w:r>
    </w:p>
    <w:p w14:paraId="2F2270FE" w14:textId="06027116" w:rsidR="00066966" w:rsidRPr="00314085" w:rsidRDefault="0002213A">
      <w:pPr>
        <w:spacing w:after="15" w:line="249" w:lineRule="auto"/>
        <w:ind w:left="388" w:right="91" w:firstLine="9"/>
        <w:rPr>
          <w:rFonts w:ascii="Arial" w:hAnsi="Arial" w:cs="Arial"/>
          <w:sz w:val="24"/>
          <w:szCs w:val="24"/>
        </w:rPr>
      </w:pPr>
      <w:r w:rsidRPr="00314085">
        <w:rPr>
          <w:rFonts w:ascii="Arial" w:hAnsi="Arial" w:cs="Arial"/>
          <w:sz w:val="24"/>
          <w:szCs w:val="24"/>
        </w:rPr>
        <w:t>$4</w:t>
      </w:r>
      <w:r w:rsidR="00A517DE">
        <w:rPr>
          <w:rFonts w:ascii="Arial" w:hAnsi="Arial" w:cs="Arial"/>
          <w:sz w:val="24"/>
          <w:szCs w:val="24"/>
        </w:rPr>
        <w:t>77</w:t>
      </w:r>
      <w:r w:rsidRPr="00314085">
        <w:rPr>
          <w:rFonts w:ascii="Arial" w:hAnsi="Arial" w:cs="Arial"/>
          <w:sz w:val="24"/>
          <w:szCs w:val="24"/>
        </w:rPr>
        <w:t xml:space="preserve">.00 </w:t>
      </w:r>
      <w:r w:rsidR="00F94954" w:rsidRPr="00314085">
        <w:rPr>
          <w:rFonts w:ascii="Arial" w:hAnsi="Arial" w:cs="Arial"/>
          <w:sz w:val="24"/>
          <w:szCs w:val="24"/>
        </w:rPr>
        <w:tab/>
      </w:r>
      <w:r w:rsidR="00F94954" w:rsidRPr="00314085">
        <w:rPr>
          <w:rFonts w:ascii="Arial" w:hAnsi="Arial" w:cs="Arial"/>
          <w:sz w:val="24"/>
          <w:szCs w:val="24"/>
        </w:rPr>
        <w:tab/>
      </w:r>
      <w:r w:rsidRPr="00314085">
        <w:rPr>
          <w:rFonts w:ascii="Arial" w:hAnsi="Arial" w:cs="Arial"/>
          <w:sz w:val="24"/>
          <w:szCs w:val="24"/>
        </w:rPr>
        <w:t>Back radiographs</w:t>
      </w:r>
    </w:p>
    <w:p w14:paraId="57559817" w14:textId="187482D5" w:rsidR="00066966" w:rsidRPr="00314085" w:rsidRDefault="0002213A">
      <w:pPr>
        <w:spacing w:after="15" w:line="249" w:lineRule="auto"/>
        <w:ind w:left="388" w:right="91" w:firstLine="9"/>
        <w:rPr>
          <w:rFonts w:ascii="Arial" w:hAnsi="Arial" w:cs="Arial"/>
          <w:sz w:val="24"/>
          <w:szCs w:val="24"/>
        </w:rPr>
      </w:pPr>
      <w:r w:rsidRPr="00314085">
        <w:rPr>
          <w:rFonts w:ascii="Arial" w:hAnsi="Arial" w:cs="Arial"/>
          <w:sz w:val="24"/>
          <w:szCs w:val="24"/>
        </w:rPr>
        <w:t>$4</w:t>
      </w:r>
      <w:r w:rsidR="00A517DE">
        <w:rPr>
          <w:rFonts w:ascii="Arial" w:hAnsi="Arial" w:cs="Arial"/>
          <w:sz w:val="24"/>
          <w:szCs w:val="24"/>
        </w:rPr>
        <w:t>77</w:t>
      </w:r>
      <w:r w:rsidRPr="00314085">
        <w:rPr>
          <w:rFonts w:ascii="Arial" w:hAnsi="Arial" w:cs="Arial"/>
          <w:sz w:val="24"/>
          <w:szCs w:val="24"/>
        </w:rPr>
        <w:t xml:space="preserve">.00 </w:t>
      </w:r>
      <w:r w:rsidR="00F94954" w:rsidRPr="00314085">
        <w:rPr>
          <w:rFonts w:ascii="Arial" w:hAnsi="Arial" w:cs="Arial"/>
          <w:sz w:val="24"/>
          <w:szCs w:val="24"/>
        </w:rPr>
        <w:tab/>
      </w:r>
      <w:r w:rsidR="00F94954" w:rsidRPr="00314085">
        <w:rPr>
          <w:rFonts w:ascii="Arial" w:hAnsi="Arial" w:cs="Arial"/>
          <w:sz w:val="24"/>
          <w:szCs w:val="24"/>
        </w:rPr>
        <w:tab/>
      </w:r>
      <w:r w:rsidRPr="00314085">
        <w:rPr>
          <w:rFonts w:ascii="Arial" w:hAnsi="Arial" w:cs="Arial"/>
          <w:sz w:val="24"/>
          <w:szCs w:val="24"/>
        </w:rPr>
        <w:t>Neck Radiographs</w:t>
      </w:r>
    </w:p>
    <w:p w14:paraId="09B87FB4" w14:textId="19279D13" w:rsidR="00066966" w:rsidRPr="00314085" w:rsidRDefault="0002213A">
      <w:pPr>
        <w:spacing w:after="15" w:line="249" w:lineRule="auto"/>
        <w:ind w:left="388" w:right="91" w:firstLine="9"/>
        <w:rPr>
          <w:rFonts w:ascii="Arial" w:hAnsi="Arial" w:cs="Arial"/>
          <w:sz w:val="24"/>
          <w:szCs w:val="24"/>
        </w:rPr>
      </w:pPr>
      <w:r w:rsidRPr="00314085">
        <w:rPr>
          <w:rFonts w:ascii="Arial" w:hAnsi="Arial" w:cs="Arial"/>
          <w:sz w:val="24"/>
          <w:szCs w:val="24"/>
        </w:rPr>
        <w:t>$</w:t>
      </w:r>
      <w:r w:rsidR="00A517DE">
        <w:rPr>
          <w:rFonts w:ascii="Arial" w:hAnsi="Arial" w:cs="Arial"/>
          <w:sz w:val="24"/>
          <w:szCs w:val="24"/>
        </w:rPr>
        <w:t>212</w:t>
      </w:r>
      <w:r w:rsidRPr="00314085">
        <w:rPr>
          <w:rFonts w:ascii="Arial" w:hAnsi="Arial" w:cs="Arial"/>
          <w:sz w:val="24"/>
          <w:szCs w:val="24"/>
        </w:rPr>
        <w:t xml:space="preserve">.00 </w:t>
      </w:r>
      <w:r w:rsidR="00F94954" w:rsidRPr="00314085">
        <w:rPr>
          <w:rFonts w:ascii="Arial" w:hAnsi="Arial" w:cs="Arial"/>
          <w:sz w:val="24"/>
          <w:szCs w:val="24"/>
        </w:rPr>
        <w:tab/>
      </w:r>
      <w:r w:rsidR="00F94954" w:rsidRPr="00314085">
        <w:rPr>
          <w:rFonts w:ascii="Arial" w:hAnsi="Arial" w:cs="Arial"/>
          <w:sz w:val="24"/>
          <w:szCs w:val="24"/>
        </w:rPr>
        <w:tab/>
      </w:r>
      <w:r w:rsidRPr="00314085">
        <w:rPr>
          <w:rFonts w:ascii="Arial" w:hAnsi="Arial" w:cs="Arial"/>
          <w:sz w:val="24"/>
          <w:szCs w:val="24"/>
        </w:rPr>
        <w:t>For each Stifle</w:t>
      </w:r>
    </w:p>
    <w:p w14:paraId="0CBCC2D7" w14:textId="7940FA0A" w:rsidR="00314085" w:rsidRDefault="0002213A" w:rsidP="00314085">
      <w:pPr>
        <w:spacing w:after="316" w:line="249" w:lineRule="auto"/>
        <w:ind w:left="388" w:right="91" w:firstLine="9"/>
        <w:rPr>
          <w:rFonts w:ascii="Arial" w:hAnsi="Arial" w:cs="Arial"/>
          <w:sz w:val="24"/>
          <w:szCs w:val="24"/>
        </w:rPr>
      </w:pPr>
      <w:r w:rsidRPr="00314085">
        <w:rPr>
          <w:rFonts w:ascii="Arial" w:hAnsi="Arial" w:cs="Arial"/>
          <w:sz w:val="24"/>
          <w:szCs w:val="24"/>
        </w:rPr>
        <w:t>$</w:t>
      </w:r>
      <w:r w:rsidR="00A517DE">
        <w:rPr>
          <w:rFonts w:ascii="Arial" w:hAnsi="Arial" w:cs="Arial"/>
          <w:sz w:val="24"/>
          <w:szCs w:val="24"/>
        </w:rPr>
        <w:t>2</w:t>
      </w:r>
      <w:r w:rsidR="00381FCD">
        <w:rPr>
          <w:rFonts w:ascii="Arial" w:hAnsi="Arial" w:cs="Arial"/>
          <w:sz w:val="24"/>
          <w:szCs w:val="24"/>
        </w:rPr>
        <w:t>40</w:t>
      </w:r>
      <w:r w:rsidRPr="00314085">
        <w:rPr>
          <w:rFonts w:ascii="Arial" w:hAnsi="Arial" w:cs="Arial"/>
          <w:sz w:val="24"/>
          <w:szCs w:val="24"/>
        </w:rPr>
        <w:t xml:space="preserve">.00 </w:t>
      </w:r>
      <w:r w:rsidR="00F94954" w:rsidRPr="00314085">
        <w:rPr>
          <w:rFonts w:ascii="Arial" w:hAnsi="Arial" w:cs="Arial"/>
          <w:sz w:val="24"/>
          <w:szCs w:val="24"/>
        </w:rPr>
        <w:tab/>
      </w:r>
      <w:r w:rsidR="00F94954" w:rsidRPr="00314085">
        <w:rPr>
          <w:rFonts w:ascii="Arial" w:hAnsi="Arial" w:cs="Arial"/>
          <w:sz w:val="24"/>
          <w:szCs w:val="24"/>
        </w:rPr>
        <w:tab/>
      </w:r>
      <w:r w:rsidRPr="00314085">
        <w:rPr>
          <w:rFonts w:ascii="Arial" w:hAnsi="Arial" w:cs="Arial"/>
          <w:sz w:val="24"/>
          <w:szCs w:val="24"/>
        </w:rPr>
        <w:t>For each Shoulder</w:t>
      </w:r>
    </w:p>
    <w:p w14:paraId="741A70B0" w14:textId="392E384F" w:rsidR="00066966" w:rsidRPr="009505BC" w:rsidRDefault="0002213A" w:rsidP="00314085">
      <w:pPr>
        <w:spacing w:after="316" w:line="249" w:lineRule="auto"/>
        <w:ind w:left="388" w:right="91" w:firstLine="9"/>
        <w:rPr>
          <w:rFonts w:ascii="Arial" w:hAnsi="Arial" w:cs="Arial"/>
          <w:sz w:val="24"/>
          <w:szCs w:val="24"/>
        </w:rPr>
      </w:pPr>
      <w:r w:rsidRPr="009505BC">
        <w:rPr>
          <w:rFonts w:ascii="Arial" w:hAnsi="Arial" w:cs="Arial"/>
        </w:rPr>
        <w:t>* *If radiographs accompany the horse and will be used instead of radiographs performed at our clinic, there will be a $</w:t>
      </w:r>
      <w:r w:rsidR="00381FCD">
        <w:rPr>
          <w:rFonts w:ascii="Arial" w:hAnsi="Arial" w:cs="Arial"/>
        </w:rPr>
        <w:t>415</w:t>
      </w:r>
      <w:r w:rsidRPr="009505BC">
        <w:rPr>
          <w:rFonts w:ascii="Arial" w:hAnsi="Arial" w:cs="Arial"/>
        </w:rPr>
        <w:t>.00 radiographic consultation fee.</w:t>
      </w:r>
    </w:p>
    <w:p w14:paraId="35621469" w14:textId="69F175E3" w:rsidR="00066966" w:rsidRPr="00E83BA4" w:rsidRDefault="009505BC">
      <w:pPr>
        <w:spacing w:after="228"/>
        <w:ind w:left="34" w:right="388" w:hanging="5"/>
        <w:jc w:val="both"/>
        <w:rPr>
          <w:rFonts w:ascii="Arial" w:hAnsi="Arial" w:cs="Arial"/>
          <w:b/>
          <w:bCs/>
          <w:sz w:val="24"/>
          <w:szCs w:val="24"/>
        </w:rPr>
      </w:pPr>
      <w:r w:rsidRPr="00E83BA4">
        <w:rPr>
          <w:rFonts w:ascii="Arial" w:hAnsi="Arial" w:cs="Arial"/>
          <w:b/>
          <w:bCs/>
          <w:sz w:val="24"/>
          <w:szCs w:val="24"/>
        </w:rPr>
        <w:lastRenderedPageBreak/>
        <w:t>Additional Services:</w:t>
      </w:r>
    </w:p>
    <w:p w14:paraId="0EB5DF62" w14:textId="5E44B87C" w:rsidR="00066966" w:rsidRDefault="009505BC" w:rsidP="009505BC">
      <w:pPr>
        <w:spacing w:after="228"/>
        <w:ind w:left="34" w:right="388" w:hanging="5"/>
        <w:jc w:val="both"/>
        <w:rPr>
          <w:rFonts w:ascii="Arial" w:hAnsi="Arial" w:cs="Arial"/>
          <w:sz w:val="24"/>
          <w:szCs w:val="24"/>
        </w:rPr>
      </w:pPr>
      <w:r w:rsidRPr="009505BC">
        <w:rPr>
          <w:rFonts w:ascii="Arial" w:hAnsi="Arial" w:cs="Arial"/>
          <w:sz w:val="24"/>
          <w:szCs w:val="24"/>
        </w:rPr>
        <w:t xml:space="preserve">Please check mark </w:t>
      </w:r>
      <w:r>
        <w:rPr>
          <w:rFonts w:ascii="Arial" w:hAnsi="Arial" w:cs="Arial"/>
          <w:sz w:val="24"/>
          <w:szCs w:val="24"/>
        </w:rPr>
        <w:t>in the box next to any additional services you would like performed at the pre-purchase exam.</w:t>
      </w:r>
    </w:p>
    <w:p w14:paraId="7C816D74" w14:textId="389310F1" w:rsidR="009505BC" w:rsidRDefault="009505BC" w:rsidP="009505BC">
      <w:pPr>
        <w:spacing w:after="228"/>
        <w:ind w:left="34" w:right="388" w:hanging="5"/>
        <w:jc w:val="both"/>
        <w:rPr>
          <w:rFonts w:ascii="Arial" w:hAnsi="Arial" w:cs="Arial"/>
          <w:b/>
          <w:bCs/>
          <w:sz w:val="24"/>
          <w:szCs w:val="24"/>
        </w:rPr>
      </w:pPr>
      <w:r>
        <w:rPr>
          <w:rFonts w:ascii="Arial" w:hAnsi="Arial" w:cs="Arial"/>
          <w:sz w:val="24"/>
          <w:szCs w:val="24"/>
        </w:rPr>
        <w:t>□</w:t>
      </w:r>
      <w:r>
        <w:rPr>
          <w:rFonts w:ascii="Arial" w:hAnsi="Arial" w:cs="Arial"/>
          <w:sz w:val="24"/>
          <w:szCs w:val="24"/>
        </w:rPr>
        <w:tab/>
      </w:r>
      <w:r w:rsidRPr="009505BC">
        <w:rPr>
          <w:rFonts w:ascii="Arial" w:hAnsi="Arial" w:cs="Arial"/>
          <w:b/>
          <w:bCs/>
          <w:sz w:val="24"/>
          <w:szCs w:val="24"/>
        </w:rPr>
        <w:t>Coggins Test</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w:t>
      </w:r>
      <w:r w:rsidR="00115A47">
        <w:rPr>
          <w:rFonts w:ascii="Arial" w:hAnsi="Arial" w:cs="Arial"/>
          <w:b/>
          <w:bCs/>
          <w:sz w:val="24"/>
          <w:szCs w:val="24"/>
        </w:rPr>
        <w:t xml:space="preserve"> </w:t>
      </w:r>
      <w:r w:rsidR="00A517DE">
        <w:rPr>
          <w:rFonts w:ascii="Arial" w:hAnsi="Arial" w:cs="Arial"/>
          <w:b/>
          <w:bCs/>
          <w:sz w:val="24"/>
          <w:szCs w:val="24"/>
        </w:rPr>
        <w:t>80</w:t>
      </w:r>
      <w:r>
        <w:rPr>
          <w:rFonts w:ascii="Arial" w:hAnsi="Arial" w:cs="Arial"/>
          <w:b/>
          <w:bCs/>
          <w:sz w:val="24"/>
          <w:szCs w:val="24"/>
        </w:rPr>
        <w:t>.00</w:t>
      </w:r>
    </w:p>
    <w:p w14:paraId="75F9D622" w14:textId="6BC404E1" w:rsidR="009505BC" w:rsidRDefault="009505BC" w:rsidP="009505BC">
      <w:pPr>
        <w:spacing w:after="0"/>
        <w:ind w:left="34" w:right="388" w:hanging="5"/>
        <w:jc w:val="both"/>
        <w:rPr>
          <w:rFonts w:ascii="Arial" w:hAnsi="Arial" w:cs="Arial"/>
          <w:b/>
          <w:bCs/>
          <w:sz w:val="24"/>
          <w:szCs w:val="24"/>
        </w:rPr>
      </w:pPr>
      <w:r>
        <w:rPr>
          <w:rFonts w:ascii="Arial" w:hAnsi="Arial" w:cs="Arial"/>
          <w:b/>
          <w:bCs/>
          <w:sz w:val="24"/>
          <w:szCs w:val="24"/>
        </w:rPr>
        <w:t>□</w:t>
      </w:r>
      <w:r>
        <w:rPr>
          <w:rFonts w:ascii="Arial" w:hAnsi="Arial" w:cs="Arial"/>
          <w:b/>
          <w:bCs/>
          <w:sz w:val="24"/>
          <w:szCs w:val="24"/>
        </w:rPr>
        <w:tab/>
        <w:t>CURO</w:t>
      </w:r>
      <w:r w:rsidR="00115A47">
        <w:rPr>
          <w:rFonts w:ascii="Arial" w:hAnsi="Arial" w:cs="Arial"/>
          <w:b/>
          <w:bCs/>
          <w:sz w:val="24"/>
          <w:szCs w:val="24"/>
        </w:rPr>
        <w:tab/>
      </w:r>
      <w:r w:rsidR="00115A47">
        <w:rPr>
          <w:rFonts w:ascii="Arial" w:hAnsi="Arial" w:cs="Arial"/>
          <w:b/>
          <w:bCs/>
          <w:sz w:val="24"/>
          <w:szCs w:val="24"/>
        </w:rPr>
        <w:tab/>
      </w:r>
      <w:r w:rsidR="00115A47">
        <w:rPr>
          <w:rFonts w:ascii="Arial" w:hAnsi="Arial" w:cs="Arial"/>
          <w:b/>
          <w:bCs/>
          <w:sz w:val="24"/>
          <w:szCs w:val="24"/>
        </w:rPr>
        <w:tab/>
      </w:r>
      <w:r w:rsidR="00115A47">
        <w:rPr>
          <w:rFonts w:ascii="Arial" w:hAnsi="Arial" w:cs="Arial"/>
          <w:b/>
          <w:bCs/>
          <w:sz w:val="24"/>
          <w:szCs w:val="24"/>
        </w:rPr>
        <w:tab/>
      </w:r>
      <w:r w:rsidR="00115A47">
        <w:rPr>
          <w:rFonts w:ascii="Arial" w:hAnsi="Arial" w:cs="Arial"/>
          <w:b/>
          <w:bCs/>
          <w:sz w:val="24"/>
          <w:szCs w:val="24"/>
        </w:rPr>
        <w:tab/>
      </w:r>
      <w:r w:rsidR="00115A47">
        <w:rPr>
          <w:rFonts w:ascii="Arial" w:hAnsi="Arial" w:cs="Arial"/>
          <w:b/>
          <w:bCs/>
          <w:sz w:val="24"/>
          <w:szCs w:val="24"/>
        </w:rPr>
        <w:tab/>
      </w:r>
      <w:r w:rsidR="00115A47">
        <w:rPr>
          <w:rFonts w:ascii="Arial" w:hAnsi="Arial" w:cs="Arial"/>
          <w:b/>
          <w:bCs/>
          <w:sz w:val="24"/>
          <w:szCs w:val="24"/>
        </w:rPr>
        <w:tab/>
      </w:r>
      <w:r w:rsidR="00115A47">
        <w:rPr>
          <w:rFonts w:ascii="Arial" w:hAnsi="Arial" w:cs="Arial"/>
          <w:b/>
          <w:bCs/>
          <w:sz w:val="24"/>
          <w:szCs w:val="24"/>
        </w:rPr>
        <w:tab/>
      </w:r>
      <w:r w:rsidR="00115A47">
        <w:rPr>
          <w:rFonts w:ascii="Arial" w:hAnsi="Arial" w:cs="Arial"/>
          <w:b/>
          <w:bCs/>
          <w:sz w:val="24"/>
          <w:szCs w:val="24"/>
        </w:rPr>
        <w:tab/>
        <w:t>$</w:t>
      </w:r>
      <w:r w:rsidR="00A517DE">
        <w:rPr>
          <w:rFonts w:ascii="Arial" w:hAnsi="Arial" w:cs="Arial"/>
          <w:b/>
          <w:bCs/>
          <w:sz w:val="24"/>
          <w:szCs w:val="24"/>
        </w:rPr>
        <w:t>212</w:t>
      </w:r>
      <w:r w:rsidR="00115A47">
        <w:rPr>
          <w:rFonts w:ascii="Arial" w:hAnsi="Arial" w:cs="Arial"/>
          <w:b/>
          <w:bCs/>
          <w:sz w:val="24"/>
          <w:szCs w:val="24"/>
        </w:rPr>
        <w:t>.00</w:t>
      </w:r>
    </w:p>
    <w:p w14:paraId="4A664BAB" w14:textId="38CBB0D4" w:rsidR="009505BC" w:rsidRDefault="00115A47" w:rsidP="00115A47">
      <w:pPr>
        <w:spacing w:after="0"/>
        <w:ind w:left="719" w:right="388"/>
        <w:jc w:val="both"/>
        <w:rPr>
          <w:rFonts w:ascii="Arial" w:hAnsi="Arial" w:cs="Arial"/>
          <w:sz w:val="24"/>
          <w:szCs w:val="24"/>
        </w:rPr>
      </w:pPr>
      <w:r w:rsidRPr="00115A47">
        <w:rPr>
          <w:rFonts w:ascii="Arial" w:hAnsi="Arial" w:cs="Arial"/>
          <w:sz w:val="24"/>
          <w:szCs w:val="24"/>
        </w:rPr>
        <w:t>The CURO unit is a non-invasive technique that uses acoustic myography to identify disease of the hind proximal suspensory ligaments (PSL). Acoustic myography analyzes the pressure</w:t>
      </w:r>
      <w:r>
        <w:rPr>
          <w:rFonts w:ascii="Arial" w:hAnsi="Arial" w:cs="Arial"/>
          <w:sz w:val="24"/>
          <w:szCs w:val="24"/>
        </w:rPr>
        <w:t xml:space="preserve"> waves generated by moving tissues from contracting muscle and absorption of ground reaction force (GRF). The sensitive piezoelectric crystals of the device detect the pressure waves and convert them to an electrical signal, permitting analysis of muscle function or the ability of the suspensory system to dampen a GRF when the hoof impacts a firm surface. These combined parameters create an </w:t>
      </w:r>
      <w:proofErr w:type="spellStart"/>
      <w:r>
        <w:rPr>
          <w:rFonts w:ascii="Arial" w:hAnsi="Arial" w:cs="Arial"/>
          <w:sz w:val="24"/>
          <w:szCs w:val="24"/>
        </w:rPr>
        <w:t>ESTi</w:t>
      </w:r>
      <w:proofErr w:type="spellEnd"/>
      <w:r>
        <w:rPr>
          <w:rFonts w:ascii="Arial" w:hAnsi="Arial" w:cs="Arial"/>
          <w:sz w:val="24"/>
          <w:szCs w:val="24"/>
        </w:rPr>
        <w:t xml:space="preserve"> Score that gives a relative ranking of the fitness of the PSL. </w:t>
      </w:r>
    </w:p>
    <w:p w14:paraId="57940E31" w14:textId="77777777" w:rsidR="00115A47" w:rsidRPr="00115A47" w:rsidRDefault="00115A47" w:rsidP="00115A47">
      <w:pPr>
        <w:spacing w:after="0"/>
        <w:ind w:left="719" w:right="388"/>
        <w:jc w:val="both"/>
        <w:rPr>
          <w:rFonts w:ascii="Arial" w:hAnsi="Arial" w:cs="Arial"/>
          <w:sz w:val="24"/>
          <w:szCs w:val="24"/>
        </w:rPr>
      </w:pPr>
    </w:p>
    <w:p w14:paraId="09C112CE" w14:textId="1FBE0BA6" w:rsidR="00115A47" w:rsidRPr="00115A47" w:rsidRDefault="00115A47" w:rsidP="00115A47">
      <w:pPr>
        <w:spacing w:after="0" w:line="249" w:lineRule="auto"/>
        <w:ind w:right="91"/>
        <w:rPr>
          <w:rFonts w:ascii="Arial" w:hAnsi="Arial" w:cs="Arial"/>
          <w:sz w:val="24"/>
          <w:szCs w:val="24"/>
        </w:rPr>
      </w:pPr>
      <w:r>
        <w:rPr>
          <w:rFonts w:ascii="Arial" w:hAnsi="Arial" w:cs="Arial"/>
          <w:sz w:val="24"/>
          <w:szCs w:val="24"/>
        </w:rPr>
        <w:t>□</w:t>
      </w:r>
      <w:r>
        <w:rPr>
          <w:rFonts w:ascii="Arial" w:hAnsi="Arial" w:cs="Arial"/>
          <w:sz w:val="24"/>
          <w:szCs w:val="24"/>
        </w:rPr>
        <w:tab/>
      </w:r>
      <w:r w:rsidR="0002213A" w:rsidRPr="00115A47">
        <w:rPr>
          <w:rFonts w:ascii="Arial" w:hAnsi="Arial" w:cs="Arial"/>
          <w:b/>
          <w:bCs/>
          <w:sz w:val="24"/>
          <w:szCs w:val="24"/>
        </w:rPr>
        <w:t xml:space="preserve">CBC/ </w:t>
      </w:r>
      <w:r>
        <w:rPr>
          <w:rFonts w:ascii="Arial" w:hAnsi="Arial" w:cs="Arial"/>
          <w:b/>
          <w:bCs/>
          <w:sz w:val="24"/>
          <w:szCs w:val="24"/>
        </w:rPr>
        <w:t xml:space="preserve">Fibrinogen </w:t>
      </w:r>
      <w:r w:rsidR="0002213A" w:rsidRPr="00115A47">
        <w:rPr>
          <w:rFonts w:ascii="Arial" w:hAnsi="Arial" w:cs="Arial"/>
          <w:b/>
          <w:bCs/>
          <w:sz w:val="24"/>
          <w:szCs w:val="24"/>
        </w:rPr>
        <w:t>Chemistry (Blood work):</w:t>
      </w:r>
      <w:r w:rsidR="0002213A" w:rsidRPr="009505BC">
        <w:rPr>
          <w:rFonts w:ascii="Arial" w:hAnsi="Arial" w:cs="Arial"/>
          <w:sz w:val="24"/>
          <w:szCs w:val="24"/>
        </w:rPr>
        <w:tab/>
      </w:r>
      <w:r>
        <w:rPr>
          <w:rFonts w:ascii="Arial" w:hAnsi="Arial" w:cs="Arial"/>
          <w:sz w:val="24"/>
          <w:szCs w:val="24"/>
        </w:rPr>
        <w:tab/>
      </w:r>
      <w:r>
        <w:rPr>
          <w:rFonts w:ascii="Arial" w:hAnsi="Arial" w:cs="Arial"/>
          <w:sz w:val="24"/>
          <w:szCs w:val="24"/>
        </w:rPr>
        <w:tab/>
      </w:r>
      <w:r w:rsidR="0002213A" w:rsidRPr="00115A47">
        <w:rPr>
          <w:rFonts w:ascii="Arial" w:hAnsi="Arial" w:cs="Arial"/>
          <w:b/>
          <w:bCs/>
          <w:sz w:val="24"/>
          <w:szCs w:val="24"/>
        </w:rPr>
        <w:t>$</w:t>
      </w:r>
      <w:r w:rsidR="002654F6">
        <w:rPr>
          <w:rFonts w:ascii="Arial" w:hAnsi="Arial" w:cs="Arial"/>
          <w:b/>
          <w:bCs/>
          <w:sz w:val="24"/>
          <w:szCs w:val="24"/>
        </w:rPr>
        <w:t>165</w:t>
      </w:r>
      <w:r w:rsidR="0002213A" w:rsidRPr="00115A47">
        <w:rPr>
          <w:rFonts w:ascii="Arial" w:hAnsi="Arial" w:cs="Arial"/>
          <w:b/>
          <w:bCs/>
          <w:sz w:val="24"/>
          <w:szCs w:val="24"/>
        </w:rPr>
        <w:t xml:space="preserve">.00 </w:t>
      </w:r>
      <w:r w:rsidRPr="00115A47">
        <w:rPr>
          <w:rFonts w:ascii="Arial" w:hAnsi="Arial" w:cs="Arial"/>
          <w:sz w:val="24"/>
          <w:szCs w:val="24"/>
        </w:rPr>
        <w:t xml:space="preserve"> </w:t>
      </w:r>
    </w:p>
    <w:p w14:paraId="724760E8" w14:textId="4378C856" w:rsidR="00066966" w:rsidRDefault="0002213A" w:rsidP="00115A47">
      <w:pPr>
        <w:spacing w:after="0" w:line="249" w:lineRule="auto"/>
        <w:ind w:left="720" w:right="91"/>
        <w:rPr>
          <w:rFonts w:ascii="Arial" w:hAnsi="Arial" w:cs="Arial"/>
          <w:sz w:val="24"/>
          <w:szCs w:val="24"/>
        </w:rPr>
      </w:pPr>
      <w:r w:rsidRPr="009505BC">
        <w:rPr>
          <w:rFonts w:ascii="Arial" w:hAnsi="Arial" w:cs="Arial"/>
          <w:sz w:val="24"/>
          <w:szCs w:val="24"/>
        </w:rPr>
        <w:t>A complete blood count (CBC) is one of the most common blood tests performed to help diagnose various infections or other abnormal conditions of the body. The chemistry additionally provides information concerning muscle enzymes, kidney, liver, and other organ function. (Please allow 2-3 working days to get the results).</w:t>
      </w:r>
    </w:p>
    <w:p w14:paraId="275FA733" w14:textId="77777777" w:rsidR="00E36F4A" w:rsidRDefault="00E36F4A" w:rsidP="00115A47">
      <w:pPr>
        <w:tabs>
          <w:tab w:val="center" w:pos="1250"/>
          <w:tab w:val="center" w:pos="6758"/>
        </w:tabs>
        <w:spacing w:after="15" w:line="249" w:lineRule="auto"/>
        <w:rPr>
          <w:rFonts w:ascii="Arial" w:hAnsi="Arial" w:cs="Arial"/>
          <w:sz w:val="24"/>
          <w:szCs w:val="24"/>
        </w:rPr>
      </w:pPr>
    </w:p>
    <w:p w14:paraId="375D87DD" w14:textId="2BF17F08" w:rsidR="00066966" w:rsidRPr="009505BC" w:rsidRDefault="00E36F4A" w:rsidP="00115A47">
      <w:pPr>
        <w:tabs>
          <w:tab w:val="center" w:pos="1250"/>
          <w:tab w:val="center" w:pos="6758"/>
        </w:tabs>
        <w:spacing w:after="15" w:line="249" w:lineRule="auto"/>
        <w:rPr>
          <w:rFonts w:ascii="Arial" w:hAnsi="Arial" w:cs="Arial"/>
          <w:sz w:val="24"/>
          <w:szCs w:val="24"/>
        </w:rPr>
      </w:pPr>
      <w:r>
        <w:rPr>
          <w:rFonts w:ascii="Arial" w:hAnsi="Arial" w:cs="Arial"/>
          <w:sz w:val="24"/>
          <w:szCs w:val="24"/>
        </w:rPr>
        <w:t>□</w:t>
      </w:r>
      <w:r>
        <w:rPr>
          <w:rFonts w:ascii="Arial" w:hAnsi="Arial" w:cs="Arial"/>
          <w:sz w:val="24"/>
          <w:szCs w:val="24"/>
        </w:rPr>
        <w:tab/>
        <w:t xml:space="preserve">        </w:t>
      </w:r>
      <w:r w:rsidR="0002213A" w:rsidRPr="00E36F4A">
        <w:rPr>
          <w:rFonts w:ascii="Arial" w:hAnsi="Arial" w:cs="Arial"/>
          <w:b/>
          <w:bCs/>
          <w:sz w:val="24"/>
          <w:szCs w:val="24"/>
        </w:rPr>
        <w:t>Drug Screen:</w:t>
      </w:r>
      <w:r>
        <w:rPr>
          <w:rFonts w:ascii="Arial" w:hAnsi="Arial" w:cs="Arial"/>
          <w:b/>
          <w:bCs/>
          <w:sz w:val="24"/>
          <w:szCs w:val="24"/>
        </w:rPr>
        <w:t xml:space="preserve"> </w:t>
      </w:r>
      <w:r>
        <w:rPr>
          <w:rFonts w:ascii="Arial" w:hAnsi="Arial" w:cs="Arial"/>
          <w:b/>
          <w:bCs/>
          <w:sz w:val="24"/>
          <w:szCs w:val="24"/>
        </w:rPr>
        <w:tab/>
      </w:r>
      <w:r w:rsidR="00A517DE">
        <w:rPr>
          <w:rFonts w:ascii="Arial" w:hAnsi="Arial" w:cs="Arial"/>
          <w:b/>
          <w:bCs/>
          <w:sz w:val="24"/>
          <w:szCs w:val="24"/>
        </w:rPr>
        <w:t xml:space="preserve">                              </w:t>
      </w:r>
      <w:r w:rsidR="0002213A" w:rsidRPr="00E36F4A">
        <w:rPr>
          <w:rFonts w:ascii="Arial" w:hAnsi="Arial" w:cs="Arial"/>
          <w:b/>
          <w:bCs/>
          <w:sz w:val="24"/>
          <w:szCs w:val="24"/>
        </w:rPr>
        <w:t>$</w:t>
      </w:r>
      <w:r w:rsidR="00A517DE">
        <w:rPr>
          <w:rFonts w:ascii="Arial" w:hAnsi="Arial" w:cs="Arial"/>
          <w:b/>
          <w:bCs/>
          <w:sz w:val="24"/>
          <w:szCs w:val="24"/>
        </w:rPr>
        <w:t>477.00</w:t>
      </w:r>
    </w:p>
    <w:p w14:paraId="1A31EC33" w14:textId="12A3D3DB" w:rsidR="00066966" w:rsidRPr="009505BC" w:rsidRDefault="0002213A" w:rsidP="00E36F4A">
      <w:pPr>
        <w:spacing w:after="15" w:line="249" w:lineRule="auto"/>
        <w:ind w:right="91" w:firstLine="720"/>
        <w:rPr>
          <w:rFonts w:ascii="Arial" w:hAnsi="Arial" w:cs="Arial"/>
          <w:sz w:val="24"/>
          <w:szCs w:val="24"/>
        </w:rPr>
      </w:pPr>
      <w:r w:rsidRPr="009505BC">
        <w:rPr>
          <w:rFonts w:ascii="Arial" w:hAnsi="Arial" w:cs="Arial"/>
          <w:sz w:val="24"/>
          <w:szCs w:val="24"/>
        </w:rPr>
        <w:t xml:space="preserve">The drug screen bloodwork is sent to </w:t>
      </w:r>
      <w:r w:rsidRPr="00444F83">
        <w:rPr>
          <w:rFonts w:ascii="Arial" w:hAnsi="Arial" w:cs="Arial"/>
          <w:i/>
          <w:iCs/>
          <w:sz w:val="24"/>
          <w:szCs w:val="24"/>
        </w:rPr>
        <w:t xml:space="preserve">Center </w:t>
      </w:r>
      <w:r w:rsidR="00444F83" w:rsidRPr="00444F83">
        <w:rPr>
          <w:rFonts w:ascii="Arial" w:hAnsi="Arial" w:cs="Arial"/>
          <w:i/>
          <w:iCs/>
          <w:sz w:val="24"/>
          <w:szCs w:val="24"/>
        </w:rPr>
        <w:t>for</w:t>
      </w:r>
      <w:r w:rsidRPr="00444F83">
        <w:rPr>
          <w:rFonts w:ascii="Arial" w:hAnsi="Arial" w:cs="Arial"/>
          <w:i/>
          <w:iCs/>
          <w:sz w:val="24"/>
          <w:szCs w:val="24"/>
        </w:rPr>
        <w:t xml:space="preserve"> Tox Services</w:t>
      </w:r>
      <w:r w:rsidRPr="009505BC">
        <w:rPr>
          <w:rFonts w:ascii="Arial" w:hAnsi="Arial" w:cs="Arial"/>
          <w:sz w:val="24"/>
          <w:szCs w:val="24"/>
        </w:rPr>
        <w:t xml:space="preserve"> in</w:t>
      </w:r>
    </w:p>
    <w:p w14:paraId="083F1BE0" w14:textId="77777777" w:rsidR="00066966" w:rsidRPr="009505BC" w:rsidRDefault="0002213A" w:rsidP="00E36F4A">
      <w:pPr>
        <w:spacing w:after="15" w:line="249" w:lineRule="auto"/>
        <w:ind w:left="720" w:right="91"/>
        <w:rPr>
          <w:rFonts w:ascii="Arial" w:hAnsi="Arial" w:cs="Arial"/>
          <w:sz w:val="24"/>
          <w:szCs w:val="24"/>
        </w:rPr>
      </w:pPr>
      <w:r w:rsidRPr="009505BC">
        <w:rPr>
          <w:rFonts w:ascii="Arial" w:hAnsi="Arial" w:cs="Arial"/>
          <w:sz w:val="24"/>
          <w:szCs w:val="24"/>
        </w:rPr>
        <w:t>Arizona; therefore, results are often not available for at least 5-7 working days. In addition, we do not recommend storing serum for drug screens to be performed at a later date, as the testable medications may deteriorate in the sample and not provide accurate results. There is a Fed Ex charge in addition for the drug screen. We have to ship it on ice overnight to the lab ($70.00)</w:t>
      </w:r>
    </w:p>
    <w:p w14:paraId="0DC06D2F" w14:textId="46C935C9" w:rsidR="00066966" w:rsidRPr="009505BC" w:rsidRDefault="0002213A" w:rsidP="00E36F4A">
      <w:pPr>
        <w:tabs>
          <w:tab w:val="center" w:pos="1313"/>
          <w:tab w:val="center" w:pos="6821"/>
        </w:tabs>
        <w:spacing w:after="0"/>
        <w:rPr>
          <w:rFonts w:ascii="Arial" w:hAnsi="Arial" w:cs="Arial"/>
          <w:sz w:val="24"/>
          <w:szCs w:val="24"/>
        </w:rPr>
      </w:pPr>
      <w:r w:rsidRPr="009505BC">
        <w:rPr>
          <w:rFonts w:ascii="Arial" w:hAnsi="Arial" w:cs="Arial"/>
          <w:sz w:val="24"/>
          <w:szCs w:val="24"/>
        </w:rPr>
        <w:tab/>
      </w:r>
      <w:r w:rsidR="00E36F4A">
        <w:rPr>
          <w:rFonts w:ascii="Arial" w:hAnsi="Arial" w:cs="Arial"/>
          <w:sz w:val="24"/>
          <w:szCs w:val="24"/>
        </w:rPr>
        <w:t xml:space="preserve"> </w:t>
      </w:r>
    </w:p>
    <w:p w14:paraId="67E02C2B" w14:textId="0B2B4BDC" w:rsidR="00444F83" w:rsidRDefault="00444F83" w:rsidP="00444F83">
      <w:pPr>
        <w:spacing w:after="0" w:line="236" w:lineRule="auto"/>
        <w:ind w:right="240"/>
        <w:jc w:val="both"/>
        <w:rPr>
          <w:rFonts w:ascii="Arial" w:hAnsi="Arial" w:cs="Arial"/>
          <w:sz w:val="24"/>
          <w:szCs w:val="24"/>
        </w:rPr>
      </w:pPr>
      <w:r>
        <w:rPr>
          <w:rFonts w:ascii="Arial" w:hAnsi="Arial" w:cs="Arial"/>
          <w:sz w:val="24"/>
          <w:szCs w:val="24"/>
        </w:rPr>
        <w:t>□</w:t>
      </w:r>
      <w:r w:rsidR="0002213A" w:rsidRPr="009505BC">
        <w:rPr>
          <w:rFonts w:ascii="Arial" w:hAnsi="Arial" w:cs="Arial"/>
          <w:sz w:val="24"/>
          <w:szCs w:val="24"/>
        </w:rPr>
        <w:t xml:space="preserve"> </w:t>
      </w:r>
      <w:r>
        <w:rPr>
          <w:rFonts w:ascii="Arial" w:hAnsi="Arial" w:cs="Arial"/>
          <w:sz w:val="24"/>
          <w:szCs w:val="24"/>
        </w:rPr>
        <w:tab/>
      </w:r>
      <w:r w:rsidR="0002213A" w:rsidRPr="00444F83">
        <w:rPr>
          <w:rFonts w:ascii="Arial" w:hAnsi="Arial" w:cs="Arial"/>
          <w:b/>
          <w:bCs/>
          <w:sz w:val="24"/>
          <w:szCs w:val="24"/>
        </w:rPr>
        <w:t>Endoscopy:</w:t>
      </w:r>
      <w:r w:rsidR="0002213A" w:rsidRPr="009505BC">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02213A" w:rsidRPr="00444F83">
        <w:rPr>
          <w:rFonts w:ascii="Arial" w:hAnsi="Arial" w:cs="Arial"/>
          <w:b/>
          <w:bCs/>
          <w:sz w:val="24"/>
          <w:szCs w:val="24"/>
        </w:rPr>
        <w:t>$</w:t>
      </w:r>
      <w:r w:rsidRPr="00444F83">
        <w:rPr>
          <w:rFonts w:ascii="Arial" w:hAnsi="Arial" w:cs="Arial"/>
          <w:b/>
          <w:bCs/>
          <w:sz w:val="24"/>
          <w:szCs w:val="24"/>
        </w:rPr>
        <w:t>2</w:t>
      </w:r>
      <w:r w:rsidR="00A517DE">
        <w:rPr>
          <w:rFonts w:ascii="Arial" w:hAnsi="Arial" w:cs="Arial"/>
          <w:b/>
          <w:bCs/>
          <w:sz w:val="24"/>
          <w:szCs w:val="24"/>
        </w:rPr>
        <w:t>3</w:t>
      </w:r>
      <w:r w:rsidRPr="00444F83">
        <w:rPr>
          <w:rFonts w:ascii="Arial" w:hAnsi="Arial" w:cs="Arial"/>
          <w:b/>
          <w:bCs/>
          <w:sz w:val="24"/>
          <w:szCs w:val="24"/>
        </w:rPr>
        <w:t>0</w:t>
      </w:r>
      <w:r w:rsidR="0002213A" w:rsidRPr="00444F83">
        <w:rPr>
          <w:rFonts w:ascii="Arial" w:hAnsi="Arial" w:cs="Arial"/>
          <w:b/>
          <w:bCs/>
          <w:sz w:val="24"/>
          <w:szCs w:val="24"/>
        </w:rPr>
        <w:t>.00</w:t>
      </w:r>
      <w:r w:rsidR="0002213A" w:rsidRPr="009505BC">
        <w:rPr>
          <w:rFonts w:ascii="Arial" w:hAnsi="Arial" w:cs="Arial"/>
          <w:sz w:val="24"/>
          <w:szCs w:val="24"/>
        </w:rPr>
        <w:t xml:space="preserve"> </w:t>
      </w:r>
    </w:p>
    <w:p w14:paraId="2A294D10" w14:textId="24E7B38F" w:rsidR="00066966" w:rsidRPr="009505BC" w:rsidRDefault="0002213A" w:rsidP="00444F83">
      <w:pPr>
        <w:spacing w:after="0" w:line="236" w:lineRule="auto"/>
        <w:ind w:left="720" w:right="240"/>
        <w:jc w:val="both"/>
        <w:rPr>
          <w:rFonts w:ascii="Arial" w:hAnsi="Arial" w:cs="Arial"/>
          <w:sz w:val="24"/>
          <w:szCs w:val="24"/>
        </w:rPr>
      </w:pPr>
      <w:r w:rsidRPr="009505BC">
        <w:rPr>
          <w:rFonts w:ascii="Arial" w:hAnsi="Arial" w:cs="Arial"/>
          <w:sz w:val="24"/>
          <w:szCs w:val="24"/>
        </w:rPr>
        <w:t xml:space="preserve">Provides direct visual examination of the upper respiratory tract and helps enable diagnosis of such conditions as: laryngeal hemiplegia, </w:t>
      </w:r>
      <w:proofErr w:type="spellStart"/>
      <w:r w:rsidRPr="009505BC">
        <w:rPr>
          <w:rFonts w:ascii="Arial" w:hAnsi="Arial" w:cs="Arial"/>
          <w:sz w:val="24"/>
          <w:szCs w:val="24"/>
        </w:rPr>
        <w:t>arypepiglottic</w:t>
      </w:r>
      <w:proofErr w:type="spellEnd"/>
      <w:r w:rsidRPr="009505BC">
        <w:rPr>
          <w:rFonts w:ascii="Arial" w:hAnsi="Arial" w:cs="Arial"/>
          <w:sz w:val="24"/>
          <w:szCs w:val="24"/>
        </w:rPr>
        <w:t xml:space="preserve"> entrapment, pharyngeal cysts, and lymphoid hyperplasia.</w:t>
      </w:r>
    </w:p>
    <w:p w14:paraId="20919FB4" w14:textId="77777777" w:rsidR="00444F83" w:rsidRDefault="00444F83">
      <w:pPr>
        <w:rPr>
          <w:rFonts w:ascii="Arial" w:hAnsi="Arial" w:cs="Arial"/>
          <w:sz w:val="24"/>
          <w:szCs w:val="24"/>
        </w:rPr>
      </w:pPr>
      <w:r>
        <w:rPr>
          <w:rFonts w:ascii="Arial" w:hAnsi="Arial" w:cs="Arial"/>
          <w:sz w:val="24"/>
          <w:szCs w:val="24"/>
        </w:rPr>
        <w:br w:type="page"/>
      </w:r>
    </w:p>
    <w:p w14:paraId="1D546BC5" w14:textId="2EF8F9BD" w:rsidR="00444F83" w:rsidRDefault="0002213A">
      <w:pPr>
        <w:tabs>
          <w:tab w:val="center" w:pos="1910"/>
          <w:tab w:val="center" w:pos="6972"/>
        </w:tabs>
        <w:spacing w:after="15" w:line="249" w:lineRule="auto"/>
        <w:rPr>
          <w:rFonts w:ascii="Arial" w:hAnsi="Arial" w:cs="Arial"/>
          <w:sz w:val="24"/>
          <w:szCs w:val="24"/>
        </w:rPr>
      </w:pPr>
      <w:r w:rsidRPr="009505BC">
        <w:rPr>
          <w:rFonts w:ascii="Arial" w:hAnsi="Arial" w:cs="Arial"/>
          <w:sz w:val="24"/>
          <w:szCs w:val="24"/>
        </w:rPr>
        <w:lastRenderedPageBreak/>
        <w:tab/>
      </w:r>
      <w:r w:rsidR="00444F83">
        <w:rPr>
          <w:rFonts w:ascii="Arial" w:hAnsi="Arial" w:cs="Arial"/>
          <w:sz w:val="24"/>
          <w:szCs w:val="24"/>
        </w:rPr>
        <w:t xml:space="preserve">    </w:t>
      </w:r>
    </w:p>
    <w:p w14:paraId="2291658C" w14:textId="3A1036FB" w:rsidR="00444F83" w:rsidRDefault="00444F83" w:rsidP="00497CA5">
      <w:pPr>
        <w:tabs>
          <w:tab w:val="center" w:pos="720"/>
          <w:tab w:val="center" w:pos="6972"/>
        </w:tabs>
        <w:spacing w:after="15" w:line="249" w:lineRule="auto"/>
        <w:rPr>
          <w:rFonts w:ascii="Arial" w:hAnsi="Arial" w:cs="Arial"/>
          <w:sz w:val="24"/>
          <w:szCs w:val="24"/>
        </w:rPr>
      </w:pPr>
      <w:r>
        <w:rPr>
          <w:rFonts w:ascii="Arial" w:hAnsi="Arial" w:cs="Arial"/>
          <w:sz w:val="24"/>
          <w:szCs w:val="24"/>
        </w:rPr>
        <w:t>□</w:t>
      </w:r>
      <w:r>
        <w:rPr>
          <w:rFonts w:ascii="Arial" w:hAnsi="Arial" w:cs="Arial"/>
          <w:sz w:val="24"/>
          <w:szCs w:val="24"/>
        </w:rPr>
        <w:tab/>
      </w:r>
      <w:r w:rsidR="00497CA5">
        <w:rPr>
          <w:rFonts w:ascii="Arial" w:hAnsi="Arial" w:cs="Arial"/>
          <w:sz w:val="24"/>
          <w:szCs w:val="24"/>
        </w:rPr>
        <w:t xml:space="preserve">         </w:t>
      </w:r>
      <w:r w:rsidR="0002213A" w:rsidRPr="00444F83">
        <w:rPr>
          <w:rFonts w:ascii="Arial" w:hAnsi="Arial" w:cs="Arial"/>
          <w:b/>
          <w:bCs/>
          <w:sz w:val="24"/>
          <w:szCs w:val="24"/>
        </w:rPr>
        <w:t>Video of Moving Exam:</w:t>
      </w:r>
      <w:r w:rsidR="0002213A" w:rsidRPr="009505BC">
        <w:rPr>
          <w:rFonts w:ascii="Arial" w:hAnsi="Arial" w:cs="Arial"/>
          <w:sz w:val="24"/>
          <w:szCs w:val="24"/>
        </w:rPr>
        <w:tab/>
      </w:r>
      <w:r>
        <w:rPr>
          <w:rFonts w:ascii="Arial" w:hAnsi="Arial" w:cs="Arial"/>
          <w:sz w:val="24"/>
          <w:szCs w:val="24"/>
        </w:rPr>
        <w:tab/>
      </w:r>
      <w:r w:rsidR="0002213A" w:rsidRPr="00444F83">
        <w:rPr>
          <w:rFonts w:ascii="Arial" w:hAnsi="Arial" w:cs="Arial"/>
          <w:b/>
          <w:bCs/>
          <w:sz w:val="24"/>
          <w:szCs w:val="24"/>
        </w:rPr>
        <w:t>$126.00</w:t>
      </w:r>
    </w:p>
    <w:p w14:paraId="3A9E7AE4" w14:textId="02A17C23" w:rsidR="00066966" w:rsidRDefault="00444F83" w:rsidP="00444F83">
      <w:pPr>
        <w:tabs>
          <w:tab w:val="center" w:pos="1910"/>
          <w:tab w:val="center" w:pos="6972"/>
        </w:tabs>
        <w:spacing w:after="15" w:line="249" w:lineRule="auto"/>
        <w:ind w:left="720"/>
        <w:rPr>
          <w:rFonts w:ascii="Arial" w:hAnsi="Arial" w:cs="Arial"/>
          <w:sz w:val="24"/>
          <w:szCs w:val="24"/>
        </w:rPr>
      </w:pPr>
      <w:r>
        <w:rPr>
          <w:rFonts w:ascii="Arial" w:hAnsi="Arial" w:cs="Arial"/>
          <w:sz w:val="24"/>
          <w:szCs w:val="24"/>
        </w:rPr>
        <w:tab/>
      </w:r>
      <w:r w:rsidR="0002213A" w:rsidRPr="00444F83">
        <w:rPr>
          <w:rFonts w:ascii="Arial" w:hAnsi="Arial" w:cs="Arial"/>
          <w:i/>
          <w:iCs/>
          <w:sz w:val="24"/>
          <w:szCs w:val="24"/>
          <w:u w:val="single"/>
        </w:rPr>
        <w:t>Please note</w:t>
      </w:r>
      <w:r w:rsidR="0002213A" w:rsidRPr="009505BC">
        <w:rPr>
          <w:rFonts w:ascii="Arial" w:hAnsi="Arial" w:cs="Arial"/>
          <w:sz w:val="24"/>
          <w:szCs w:val="24"/>
        </w:rPr>
        <w:t xml:space="preserve"> that videos will be sent at the end of the examination</w:t>
      </w:r>
      <w:r>
        <w:rPr>
          <w:rFonts w:ascii="Arial" w:hAnsi="Arial" w:cs="Arial"/>
          <w:sz w:val="24"/>
          <w:szCs w:val="24"/>
        </w:rPr>
        <w:t xml:space="preserve"> and </w:t>
      </w:r>
      <w:r w:rsidRPr="00444F83">
        <w:rPr>
          <w:rFonts w:ascii="Arial" w:hAnsi="Arial" w:cs="Arial"/>
          <w:sz w:val="24"/>
          <w:szCs w:val="24"/>
        </w:rPr>
        <w:t>some modalities (such as email) only allow shortened clips to be sent</w:t>
      </w:r>
      <w:r w:rsidR="0002213A" w:rsidRPr="009505BC">
        <w:rPr>
          <w:rFonts w:ascii="Arial" w:hAnsi="Arial" w:cs="Arial"/>
          <w:sz w:val="24"/>
          <w:szCs w:val="24"/>
        </w:rPr>
        <w:t xml:space="preserve">. Please specify who the videos need to be sent to and the format they should be sent in. </w:t>
      </w:r>
      <w:r>
        <w:rPr>
          <w:rFonts w:ascii="Arial" w:hAnsi="Arial" w:cs="Arial"/>
          <w:sz w:val="24"/>
          <w:szCs w:val="24"/>
        </w:rPr>
        <w:t xml:space="preserve"> </w:t>
      </w:r>
    </w:p>
    <w:p w14:paraId="0823F6C7" w14:textId="6A23D26A" w:rsidR="00497CA5" w:rsidRDefault="00497CA5" w:rsidP="00444F83">
      <w:pPr>
        <w:tabs>
          <w:tab w:val="center" w:pos="1910"/>
          <w:tab w:val="center" w:pos="6972"/>
        </w:tabs>
        <w:spacing w:after="15" w:line="249" w:lineRule="auto"/>
        <w:ind w:left="720"/>
        <w:rPr>
          <w:rFonts w:ascii="Arial" w:hAnsi="Arial" w:cs="Arial"/>
          <w:sz w:val="24"/>
          <w:szCs w:val="24"/>
        </w:rPr>
      </w:pPr>
    </w:p>
    <w:p w14:paraId="7B4C249D" w14:textId="0F439CE4" w:rsidR="00497CA5" w:rsidRDefault="00497CA5" w:rsidP="00497CA5">
      <w:pPr>
        <w:tabs>
          <w:tab w:val="center" w:pos="720"/>
        </w:tabs>
        <w:spacing w:after="15" w:line="249" w:lineRule="auto"/>
        <w:rPr>
          <w:rFonts w:ascii="Arial" w:hAnsi="Arial" w:cs="Arial"/>
          <w:b/>
          <w:bCs/>
          <w:sz w:val="24"/>
          <w:szCs w:val="24"/>
        </w:rPr>
      </w:pPr>
      <w:r>
        <w:rPr>
          <w:rFonts w:ascii="Arial" w:hAnsi="Arial" w:cs="Arial"/>
          <w:sz w:val="24"/>
          <w:szCs w:val="24"/>
        </w:rPr>
        <w:t>□</w:t>
      </w:r>
      <w:r>
        <w:rPr>
          <w:rFonts w:ascii="Arial" w:hAnsi="Arial" w:cs="Arial"/>
          <w:sz w:val="24"/>
          <w:szCs w:val="24"/>
        </w:rPr>
        <w:tab/>
        <w:t xml:space="preserve">         </w:t>
      </w:r>
      <w:r>
        <w:rPr>
          <w:rFonts w:ascii="Arial" w:hAnsi="Arial" w:cs="Arial"/>
          <w:b/>
          <w:bCs/>
          <w:sz w:val="24"/>
          <w:szCs w:val="24"/>
        </w:rPr>
        <w:t xml:space="preserve">Health Certificate </w:t>
      </w:r>
      <w:r>
        <w:rPr>
          <w:rFonts w:ascii="Arial" w:hAnsi="Arial" w:cs="Arial"/>
          <w:sz w:val="24"/>
          <w:szCs w:val="24"/>
        </w:rPr>
        <w:t>for out of state horse:</w:t>
      </w:r>
      <w:r>
        <w:rPr>
          <w:rFonts w:ascii="Arial" w:hAnsi="Arial" w:cs="Arial"/>
          <w:sz w:val="24"/>
          <w:szCs w:val="24"/>
        </w:rPr>
        <w:tab/>
      </w:r>
      <w:r>
        <w:rPr>
          <w:rFonts w:ascii="Arial" w:hAnsi="Arial" w:cs="Arial"/>
          <w:sz w:val="24"/>
          <w:szCs w:val="24"/>
        </w:rPr>
        <w:tab/>
      </w:r>
      <w:r>
        <w:rPr>
          <w:rFonts w:ascii="Arial" w:hAnsi="Arial" w:cs="Arial"/>
          <w:sz w:val="24"/>
          <w:szCs w:val="24"/>
        </w:rPr>
        <w:tab/>
      </w:r>
      <w:r w:rsidR="00DB68B8" w:rsidRPr="00DB68B8">
        <w:rPr>
          <w:rFonts w:ascii="Arial" w:hAnsi="Arial" w:cs="Arial"/>
          <w:b/>
          <w:bCs/>
          <w:sz w:val="24"/>
          <w:szCs w:val="24"/>
        </w:rPr>
        <w:t>$ 5</w:t>
      </w:r>
      <w:r w:rsidR="00A517DE">
        <w:rPr>
          <w:rFonts w:ascii="Arial" w:hAnsi="Arial" w:cs="Arial"/>
          <w:b/>
          <w:bCs/>
          <w:sz w:val="24"/>
          <w:szCs w:val="24"/>
        </w:rPr>
        <w:t>8</w:t>
      </w:r>
      <w:r w:rsidR="00DB68B8" w:rsidRPr="00DB68B8">
        <w:rPr>
          <w:rFonts w:ascii="Arial" w:hAnsi="Arial" w:cs="Arial"/>
          <w:b/>
          <w:bCs/>
          <w:sz w:val="24"/>
          <w:szCs w:val="24"/>
        </w:rPr>
        <w:t>.00</w:t>
      </w:r>
    </w:p>
    <w:p w14:paraId="34F7912E" w14:textId="014ADC99" w:rsidR="00DB68B8" w:rsidRDefault="00DB68B8" w:rsidP="00DB68B8">
      <w:pPr>
        <w:spacing w:after="15" w:line="249" w:lineRule="auto"/>
        <w:rPr>
          <w:rFonts w:ascii="Arial" w:hAnsi="Arial" w:cs="Arial"/>
          <w:b/>
          <w:bCs/>
          <w:sz w:val="24"/>
          <w:szCs w:val="24"/>
        </w:rPr>
      </w:pPr>
      <w:r>
        <w:rPr>
          <w:rFonts w:ascii="Arial" w:hAnsi="Arial" w:cs="Arial"/>
          <w:b/>
          <w:bCs/>
          <w:sz w:val="24"/>
          <w:szCs w:val="24"/>
        </w:rPr>
        <w:t xml:space="preserve"> </w:t>
      </w:r>
    </w:p>
    <w:p w14:paraId="2FFD8F75" w14:textId="3DDB3B66" w:rsidR="00DB68B8" w:rsidRDefault="00DB68B8" w:rsidP="00DB68B8">
      <w:pPr>
        <w:spacing w:after="15" w:line="249" w:lineRule="auto"/>
        <w:rPr>
          <w:rFonts w:ascii="Arial" w:hAnsi="Arial" w:cs="Arial"/>
          <w:b/>
          <w:bCs/>
          <w:sz w:val="24"/>
          <w:szCs w:val="24"/>
        </w:rPr>
      </w:pPr>
      <w:r>
        <w:rPr>
          <w:rFonts w:ascii="Arial" w:hAnsi="Arial" w:cs="Arial"/>
          <w:b/>
          <w:bCs/>
          <w:sz w:val="24"/>
          <w:szCs w:val="24"/>
        </w:rPr>
        <w:t>□</w:t>
      </w:r>
      <w:r>
        <w:rPr>
          <w:rFonts w:ascii="Arial" w:hAnsi="Arial" w:cs="Arial"/>
          <w:b/>
          <w:bCs/>
          <w:sz w:val="24"/>
          <w:szCs w:val="24"/>
        </w:rPr>
        <w:tab/>
        <w:t xml:space="preserve">Insurance: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DB68B8">
        <w:rPr>
          <w:rFonts w:ascii="Arial" w:hAnsi="Arial" w:cs="Arial"/>
          <w:b/>
          <w:bCs/>
          <w:sz w:val="24"/>
          <w:szCs w:val="24"/>
        </w:rPr>
        <w:t>$ 5</w:t>
      </w:r>
      <w:r w:rsidR="00A517DE">
        <w:rPr>
          <w:rFonts w:ascii="Arial" w:hAnsi="Arial" w:cs="Arial"/>
          <w:b/>
          <w:bCs/>
          <w:sz w:val="24"/>
          <w:szCs w:val="24"/>
        </w:rPr>
        <w:t>8</w:t>
      </w:r>
      <w:r w:rsidRPr="00DB68B8">
        <w:rPr>
          <w:rFonts w:ascii="Arial" w:hAnsi="Arial" w:cs="Arial"/>
          <w:b/>
          <w:bCs/>
          <w:sz w:val="24"/>
          <w:szCs w:val="24"/>
        </w:rPr>
        <w:t>.00</w:t>
      </w:r>
    </w:p>
    <w:p w14:paraId="5BEF893B" w14:textId="2383A34B" w:rsidR="00DB68B8" w:rsidRDefault="00DB68B8" w:rsidP="00DB68B8">
      <w:pPr>
        <w:spacing w:after="15" w:line="249" w:lineRule="auto"/>
        <w:ind w:left="720"/>
        <w:rPr>
          <w:rFonts w:ascii="Arial" w:hAnsi="Arial" w:cs="Arial"/>
          <w:sz w:val="24"/>
          <w:szCs w:val="24"/>
        </w:rPr>
      </w:pPr>
      <w:r w:rsidRPr="00DB68B8">
        <w:rPr>
          <w:rFonts w:ascii="Arial" w:hAnsi="Arial" w:cs="Arial"/>
          <w:sz w:val="24"/>
          <w:szCs w:val="24"/>
        </w:rPr>
        <w:t xml:space="preserve">Please check the insurance </w:t>
      </w:r>
      <w:r>
        <w:rPr>
          <w:rFonts w:ascii="Arial" w:hAnsi="Arial" w:cs="Arial"/>
          <w:sz w:val="24"/>
          <w:szCs w:val="24"/>
        </w:rPr>
        <w:t>section</w:t>
      </w:r>
      <w:r w:rsidRPr="00DB68B8">
        <w:rPr>
          <w:rFonts w:ascii="Arial" w:hAnsi="Arial" w:cs="Arial"/>
          <w:sz w:val="24"/>
          <w:szCs w:val="24"/>
        </w:rPr>
        <w:t xml:space="preserve"> below</w:t>
      </w:r>
      <w:r>
        <w:rPr>
          <w:rFonts w:ascii="Arial" w:hAnsi="Arial" w:cs="Arial"/>
          <w:sz w:val="24"/>
          <w:szCs w:val="24"/>
        </w:rPr>
        <w:t xml:space="preserve"> and attempt to have forms faxed/available at the PPE appointment. Recommended for Eventers and elite athletes.  The buyer intends to insure the horse for:</w:t>
      </w:r>
    </w:p>
    <w:p w14:paraId="0C1C3344" w14:textId="30E761F7" w:rsidR="00DB68B8" w:rsidRDefault="00DB68B8" w:rsidP="00DB68B8">
      <w:pPr>
        <w:spacing w:after="15" w:line="249" w:lineRule="auto"/>
        <w:ind w:left="720"/>
        <w:rPr>
          <w:rFonts w:ascii="Arial" w:hAnsi="Arial" w:cs="Arial"/>
          <w:sz w:val="24"/>
          <w:szCs w:val="24"/>
        </w:rPr>
      </w:pPr>
    </w:p>
    <w:p w14:paraId="37A6054A" w14:textId="2368122B" w:rsidR="00DB68B8" w:rsidRDefault="00DB68B8" w:rsidP="00DB68B8">
      <w:pPr>
        <w:spacing w:after="15" w:line="249" w:lineRule="auto"/>
        <w:ind w:left="720"/>
        <w:rPr>
          <w:rFonts w:ascii="Arial" w:hAnsi="Arial" w:cs="Arial"/>
          <w:sz w:val="24"/>
          <w:szCs w:val="24"/>
        </w:rPr>
      </w:pPr>
      <w:r w:rsidRPr="00DB68B8">
        <w:rPr>
          <w:rFonts w:ascii="Arial" w:hAnsi="Arial" w:cs="Arial"/>
          <w:b/>
          <w:bCs/>
          <w:sz w:val="24"/>
          <w:szCs w:val="24"/>
        </w:rPr>
        <w:t>□</w:t>
      </w:r>
      <w:r>
        <w:rPr>
          <w:rFonts w:ascii="Arial" w:hAnsi="Arial" w:cs="Arial"/>
          <w:sz w:val="24"/>
          <w:szCs w:val="24"/>
        </w:rPr>
        <w:t xml:space="preserve"> </w:t>
      </w:r>
      <w:r>
        <w:rPr>
          <w:rFonts w:ascii="Arial" w:hAnsi="Arial" w:cs="Arial"/>
          <w:sz w:val="24"/>
          <w:szCs w:val="24"/>
        </w:rPr>
        <w:tab/>
        <w:t>Major Medical and Surgical</w:t>
      </w:r>
    </w:p>
    <w:p w14:paraId="6A8DD336" w14:textId="77777777" w:rsidR="00DB68B8" w:rsidRDefault="00DB68B8" w:rsidP="00DB68B8">
      <w:pPr>
        <w:spacing w:after="15" w:line="249" w:lineRule="auto"/>
        <w:ind w:left="720"/>
        <w:rPr>
          <w:rFonts w:ascii="Arial" w:hAnsi="Arial" w:cs="Arial"/>
          <w:sz w:val="24"/>
          <w:szCs w:val="24"/>
        </w:rPr>
      </w:pPr>
    </w:p>
    <w:p w14:paraId="6EB80F52" w14:textId="52FC3C22" w:rsidR="00DB68B8" w:rsidRDefault="00DB68B8" w:rsidP="00DB68B8">
      <w:pPr>
        <w:spacing w:after="15" w:line="249" w:lineRule="auto"/>
        <w:ind w:left="720"/>
        <w:rPr>
          <w:rFonts w:ascii="Arial" w:hAnsi="Arial" w:cs="Arial"/>
          <w:sz w:val="24"/>
          <w:szCs w:val="24"/>
        </w:rPr>
      </w:pPr>
      <w:r>
        <w:rPr>
          <w:rFonts w:ascii="Arial" w:hAnsi="Arial" w:cs="Arial"/>
          <w:sz w:val="24"/>
          <w:szCs w:val="24"/>
        </w:rPr>
        <w:t xml:space="preserve">□ </w:t>
      </w:r>
      <w:r>
        <w:rPr>
          <w:rFonts w:ascii="Arial" w:hAnsi="Arial" w:cs="Arial"/>
          <w:sz w:val="24"/>
          <w:szCs w:val="24"/>
        </w:rPr>
        <w:tab/>
        <w:t>Mortality</w:t>
      </w:r>
    </w:p>
    <w:p w14:paraId="319BD665" w14:textId="77777777" w:rsidR="00E83BA4" w:rsidRDefault="00E83BA4" w:rsidP="00DB68B8">
      <w:pPr>
        <w:spacing w:after="15" w:line="249" w:lineRule="auto"/>
        <w:ind w:left="720"/>
        <w:rPr>
          <w:rFonts w:ascii="Arial" w:hAnsi="Arial" w:cs="Arial"/>
          <w:sz w:val="24"/>
          <w:szCs w:val="24"/>
        </w:rPr>
      </w:pPr>
    </w:p>
    <w:p w14:paraId="50D6ADBB" w14:textId="427CA5B3" w:rsidR="00DB68B8" w:rsidRDefault="00DB68B8" w:rsidP="00DB68B8">
      <w:pPr>
        <w:spacing w:after="15" w:line="249" w:lineRule="auto"/>
        <w:ind w:left="1440" w:hanging="720"/>
        <w:rPr>
          <w:rFonts w:ascii="Arial" w:hAnsi="Arial" w:cs="Arial"/>
          <w:sz w:val="24"/>
          <w:szCs w:val="24"/>
        </w:rPr>
      </w:pPr>
      <w:r>
        <w:rPr>
          <w:rFonts w:ascii="Arial" w:hAnsi="Arial" w:cs="Arial"/>
          <w:sz w:val="24"/>
          <w:szCs w:val="24"/>
        </w:rPr>
        <w:t>□</w:t>
      </w:r>
      <w:r>
        <w:rPr>
          <w:rFonts w:ascii="Arial" w:hAnsi="Arial" w:cs="Arial"/>
          <w:sz w:val="24"/>
          <w:szCs w:val="24"/>
        </w:rPr>
        <w:tab/>
        <w:t xml:space="preserve"> Loss of Use – If buyer wants Loss of Use, we need a copy of the form to ensure we take the appropriate radiographs. In addition, stifle radiographs and CBC/Chem may be required. </w:t>
      </w:r>
    </w:p>
    <w:p w14:paraId="42EDA908" w14:textId="77777777" w:rsidR="00E83BA4" w:rsidRDefault="00E83BA4" w:rsidP="00DB68B8">
      <w:pPr>
        <w:spacing w:after="15" w:line="249" w:lineRule="auto"/>
        <w:ind w:left="1440" w:hanging="720"/>
        <w:rPr>
          <w:rFonts w:ascii="Arial" w:hAnsi="Arial" w:cs="Arial"/>
          <w:sz w:val="24"/>
          <w:szCs w:val="24"/>
        </w:rPr>
      </w:pPr>
    </w:p>
    <w:p w14:paraId="28F43A11" w14:textId="40FF3E96" w:rsidR="00DB68B8" w:rsidRDefault="00DB68B8" w:rsidP="00DB68B8">
      <w:pPr>
        <w:spacing w:after="15" w:line="249" w:lineRule="auto"/>
        <w:ind w:left="720"/>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I do not intend to insure this horse. </w:t>
      </w:r>
    </w:p>
    <w:p w14:paraId="672AC6DF" w14:textId="77777777" w:rsidR="00DB68B8" w:rsidRPr="00DB68B8" w:rsidRDefault="00DB68B8" w:rsidP="00DB68B8">
      <w:pPr>
        <w:spacing w:after="15" w:line="249" w:lineRule="auto"/>
        <w:ind w:left="720"/>
        <w:rPr>
          <w:rFonts w:ascii="Arial" w:hAnsi="Arial" w:cs="Arial"/>
          <w:sz w:val="24"/>
          <w:szCs w:val="24"/>
        </w:rPr>
      </w:pPr>
    </w:p>
    <w:sectPr w:rsidR="00DB68B8" w:rsidRPr="00DB68B8">
      <w:pgSz w:w="12240" w:h="15840"/>
      <w:pgMar w:top="1359" w:right="1790" w:bottom="1703" w:left="18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B4BDA"/>
    <w:multiLevelType w:val="hybridMultilevel"/>
    <w:tmpl w:val="B512FD0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5955EAD"/>
    <w:multiLevelType w:val="hybridMultilevel"/>
    <w:tmpl w:val="A642C8B2"/>
    <w:lvl w:ilvl="0" w:tplc="04090003">
      <w:start w:val="1"/>
      <w:numFmt w:val="bullet"/>
      <w:lvlText w:val="o"/>
      <w:lvlJc w:val="left"/>
      <w:pPr>
        <w:ind w:left="369" w:hanging="360"/>
      </w:pPr>
      <w:rPr>
        <w:rFonts w:ascii="Courier New" w:hAnsi="Courier New" w:cs="Courier New" w:hint="default"/>
      </w:rPr>
    </w:lvl>
    <w:lvl w:ilvl="1" w:tplc="04090003" w:tentative="1">
      <w:start w:val="1"/>
      <w:numFmt w:val="bullet"/>
      <w:lvlText w:val="o"/>
      <w:lvlJc w:val="left"/>
      <w:pPr>
        <w:ind w:left="1089" w:hanging="360"/>
      </w:pPr>
      <w:rPr>
        <w:rFonts w:ascii="Courier New" w:hAnsi="Courier New" w:cs="Courier New" w:hint="default"/>
      </w:rPr>
    </w:lvl>
    <w:lvl w:ilvl="2" w:tplc="04090005" w:tentative="1">
      <w:start w:val="1"/>
      <w:numFmt w:val="bullet"/>
      <w:lvlText w:val=""/>
      <w:lvlJc w:val="left"/>
      <w:pPr>
        <w:ind w:left="1809" w:hanging="360"/>
      </w:pPr>
      <w:rPr>
        <w:rFonts w:ascii="Wingdings" w:hAnsi="Wingdings" w:hint="default"/>
      </w:rPr>
    </w:lvl>
    <w:lvl w:ilvl="3" w:tplc="04090001" w:tentative="1">
      <w:start w:val="1"/>
      <w:numFmt w:val="bullet"/>
      <w:lvlText w:val=""/>
      <w:lvlJc w:val="left"/>
      <w:pPr>
        <w:ind w:left="2529" w:hanging="360"/>
      </w:pPr>
      <w:rPr>
        <w:rFonts w:ascii="Symbol" w:hAnsi="Symbol" w:hint="default"/>
      </w:rPr>
    </w:lvl>
    <w:lvl w:ilvl="4" w:tplc="04090003" w:tentative="1">
      <w:start w:val="1"/>
      <w:numFmt w:val="bullet"/>
      <w:lvlText w:val="o"/>
      <w:lvlJc w:val="left"/>
      <w:pPr>
        <w:ind w:left="3249" w:hanging="360"/>
      </w:pPr>
      <w:rPr>
        <w:rFonts w:ascii="Courier New" w:hAnsi="Courier New" w:cs="Courier New" w:hint="default"/>
      </w:rPr>
    </w:lvl>
    <w:lvl w:ilvl="5" w:tplc="04090005" w:tentative="1">
      <w:start w:val="1"/>
      <w:numFmt w:val="bullet"/>
      <w:lvlText w:val=""/>
      <w:lvlJc w:val="left"/>
      <w:pPr>
        <w:ind w:left="3969" w:hanging="360"/>
      </w:pPr>
      <w:rPr>
        <w:rFonts w:ascii="Wingdings" w:hAnsi="Wingdings" w:hint="default"/>
      </w:rPr>
    </w:lvl>
    <w:lvl w:ilvl="6" w:tplc="04090001" w:tentative="1">
      <w:start w:val="1"/>
      <w:numFmt w:val="bullet"/>
      <w:lvlText w:val=""/>
      <w:lvlJc w:val="left"/>
      <w:pPr>
        <w:ind w:left="4689" w:hanging="360"/>
      </w:pPr>
      <w:rPr>
        <w:rFonts w:ascii="Symbol" w:hAnsi="Symbol" w:hint="default"/>
      </w:rPr>
    </w:lvl>
    <w:lvl w:ilvl="7" w:tplc="04090003" w:tentative="1">
      <w:start w:val="1"/>
      <w:numFmt w:val="bullet"/>
      <w:lvlText w:val="o"/>
      <w:lvlJc w:val="left"/>
      <w:pPr>
        <w:ind w:left="5409" w:hanging="360"/>
      </w:pPr>
      <w:rPr>
        <w:rFonts w:ascii="Courier New" w:hAnsi="Courier New" w:cs="Courier New" w:hint="default"/>
      </w:rPr>
    </w:lvl>
    <w:lvl w:ilvl="8" w:tplc="04090005" w:tentative="1">
      <w:start w:val="1"/>
      <w:numFmt w:val="bullet"/>
      <w:lvlText w:val=""/>
      <w:lvlJc w:val="left"/>
      <w:pPr>
        <w:ind w:left="6129" w:hanging="360"/>
      </w:pPr>
      <w:rPr>
        <w:rFonts w:ascii="Wingdings" w:hAnsi="Wingdings" w:hint="default"/>
      </w:rPr>
    </w:lvl>
  </w:abstractNum>
  <w:abstractNum w:abstractNumId="2" w15:restartNumberingAfterBreak="0">
    <w:nsid w:val="6A423C01"/>
    <w:multiLevelType w:val="hybridMultilevel"/>
    <w:tmpl w:val="71401AE6"/>
    <w:lvl w:ilvl="0" w:tplc="722C64D4">
      <w:start w:val="1"/>
      <w:numFmt w:val="bullet"/>
      <w:lvlText w:val="o"/>
      <w:lvlJc w:val="left"/>
      <w:pPr>
        <w:ind w:left="7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B072A6C6">
      <w:start w:val="1"/>
      <w:numFmt w:val="bullet"/>
      <w:lvlText w:val="o"/>
      <w:lvlJc w:val="left"/>
      <w:pPr>
        <w:ind w:left="14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865CF8C8">
      <w:start w:val="1"/>
      <w:numFmt w:val="bullet"/>
      <w:lvlText w:val="▪"/>
      <w:lvlJc w:val="left"/>
      <w:pPr>
        <w:ind w:left="216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D09453BA">
      <w:start w:val="1"/>
      <w:numFmt w:val="bullet"/>
      <w:lvlText w:val="•"/>
      <w:lvlJc w:val="left"/>
      <w:pPr>
        <w:ind w:left="288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8D126236">
      <w:start w:val="1"/>
      <w:numFmt w:val="bullet"/>
      <w:lvlText w:val="o"/>
      <w:lvlJc w:val="left"/>
      <w:pPr>
        <w:ind w:left="36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1340038A">
      <w:start w:val="1"/>
      <w:numFmt w:val="bullet"/>
      <w:lvlText w:val="▪"/>
      <w:lvlJc w:val="left"/>
      <w:pPr>
        <w:ind w:left="43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4EC82A6">
      <w:start w:val="1"/>
      <w:numFmt w:val="bullet"/>
      <w:lvlText w:val="•"/>
      <w:lvlJc w:val="left"/>
      <w:pPr>
        <w:ind w:left="50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8FD8E626">
      <w:start w:val="1"/>
      <w:numFmt w:val="bullet"/>
      <w:lvlText w:val="o"/>
      <w:lvlJc w:val="left"/>
      <w:pPr>
        <w:ind w:left="576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BB320572">
      <w:start w:val="1"/>
      <w:numFmt w:val="bullet"/>
      <w:lvlText w:val="▪"/>
      <w:lvlJc w:val="left"/>
      <w:pPr>
        <w:ind w:left="648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16cid:durableId="177742716">
    <w:abstractNumId w:val="2"/>
  </w:num>
  <w:num w:numId="2" w16cid:durableId="1306859833">
    <w:abstractNumId w:val="1"/>
  </w:num>
  <w:num w:numId="3" w16cid:durableId="3109868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966"/>
    <w:rsid w:val="0002213A"/>
    <w:rsid w:val="00066966"/>
    <w:rsid w:val="00115A47"/>
    <w:rsid w:val="001762D8"/>
    <w:rsid w:val="00234E70"/>
    <w:rsid w:val="002654F6"/>
    <w:rsid w:val="00314085"/>
    <w:rsid w:val="00381FCD"/>
    <w:rsid w:val="00444F83"/>
    <w:rsid w:val="00497CA5"/>
    <w:rsid w:val="004E15CE"/>
    <w:rsid w:val="00757CF5"/>
    <w:rsid w:val="0081333F"/>
    <w:rsid w:val="009505BC"/>
    <w:rsid w:val="00974970"/>
    <w:rsid w:val="00A225A4"/>
    <w:rsid w:val="00A517DE"/>
    <w:rsid w:val="00AE54B5"/>
    <w:rsid w:val="00B504D0"/>
    <w:rsid w:val="00BE3BF1"/>
    <w:rsid w:val="00DB68B8"/>
    <w:rsid w:val="00E36F4A"/>
    <w:rsid w:val="00E83BA4"/>
    <w:rsid w:val="00F9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5F0DB"/>
  <w15:docId w15:val="{3F621650-069A-4BA6-B569-AFB7929F1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504D0"/>
    <w:pPr>
      <w:ind w:left="720"/>
      <w:contextualSpacing/>
    </w:pPr>
  </w:style>
  <w:style w:type="paragraph" w:styleId="BalloonText">
    <w:name w:val="Balloon Text"/>
    <w:basedOn w:val="Normal"/>
    <w:link w:val="BalloonTextChar"/>
    <w:uiPriority w:val="99"/>
    <w:semiHidden/>
    <w:unhideWhenUsed/>
    <w:rsid w:val="00AE54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4B5"/>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958</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Doctor</dc:creator>
  <cp:keywords/>
  <cp:lastModifiedBy>Doctor</cp:lastModifiedBy>
  <cp:revision>2</cp:revision>
  <cp:lastPrinted>2022-03-11T16:44:00Z</cp:lastPrinted>
  <dcterms:created xsi:type="dcterms:W3CDTF">2022-04-15T18:22:00Z</dcterms:created>
  <dcterms:modified xsi:type="dcterms:W3CDTF">2022-04-15T18:22:00Z</dcterms:modified>
</cp:coreProperties>
</file>